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14E12" w14:textId="5E4D9C40" w:rsidR="00F93104" w:rsidRDefault="00F93104" w:rsidP="00F93104">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Pr>
          <w:rFonts w:ascii="Arial" w:hAnsi="Arial" w:cs="Arial"/>
          <w:b/>
          <w:sz w:val="24"/>
          <w:szCs w:val="24"/>
          <w:lang w:val="en-US" w:eastAsia="zh-CN"/>
        </w:rPr>
        <w:t>3GPP TSG-RAN WG4 Meeting # 110</w:t>
      </w:r>
      <w:r>
        <w:rPr>
          <w:rFonts w:ascii="Arial" w:hAnsi="Arial" w:cs="Arial"/>
          <w:b/>
          <w:sz w:val="24"/>
          <w:szCs w:val="24"/>
          <w:lang w:val="en-US" w:eastAsia="zh-CN"/>
        </w:rPr>
        <w:tab/>
      </w:r>
      <w:r w:rsidR="0007647C" w:rsidRPr="0007647C">
        <w:rPr>
          <w:rFonts w:ascii="Arial" w:hAnsi="Arial" w:cs="Arial"/>
          <w:b/>
          <w:i/>
          <w:iCs/>
          <w:sz w:val="24"/>
          <w:szCs w:val="24"/>
          <w:lang w:val="en-US" w:eastAsia="zh-CN"/>
        </w:rPr>
        <w:t>R4-2401016</w:t>
      </w:r>
    </w:p>
    <w:p w14:paraId="45BCC648" w14:textId="77777777" w:rsidR="00F93104" w:rsidRDefault="00F93104" w:rsidP="00F93104">
      <w:pPr>
        <w:tabs>
          <w:tab w:val="right" w:pos="9781"/>
          <w:tab w:val="right" w:pos="13323"/>
        </w:tabs>
        <w:spacing w:before="60" w:after="60"/>
        <w:outlineLvl w:val="0"/>
        <w:rPr>
          <w:rFonts w:ascii="Arial" w:hAnsi="Arial" w:cs="Arial"/>
          <w:b/>
          <w:sz w:val="24"/>
          <w:szCs w:val="24"/>
          <w:lang w:val="en-US" w:eastAsia="zh-CN"/>
        </w:rPr>
      </w:pPr>
      <w:r>
        <w:rPr>
          <w:rFonts w:ascii="Arial" w:hAnsi="Arial" w:cs="Arial"/>
          <w:b/>
          <w:sz w:val="24"/>
          <w:szCs w:val="24"/>
          <w:lang w:val="en-US" w:eastAsia="zh-CN"/>
        </w:rPr>
        <w:t>Athens, Greece, 26</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Feb. – 1</w:t>
      </w:r>
      <w:r>
        <w:rPr>
          <w:rFonts w:ascii="Arial" w:hAnsi="Arial" w:cs="Arial"/>
          <w:b/>
          <w:sz w:val="24"/>
          <w:szCs w:val="24"/>
          <w:vertAlign w:val="superscript"/>
          <w:lang w:val="en-US" w:eastAsia="zh-CN"/>
        </w:rPr>
        <w:t>st</w:t>
      </w:r>
      <w:r>
        <w:rPr>
          <w:rFonts w:ascii="Arial" w:hAnsi="Arial" w:cs="Arial"/>
          <w:b/>
          <w:sz w:val="24"/>
          <w:szCs w:val="24"/>
          <w:lang w:val="en-US" w:eastAsia="zh-CN"/>
        </w:rPr>
        <w:t xml:space="preserve"> </w:t>
      </w:r>
      <w:proofErr w:type="gramStart"/>
      <w:r>
        <w:rPr>
          <w:rFonts w:ascii="Arial" w:hAnsi="Arial" w:cs="Arial"/>
          <w:b/>
          <w:sz w:val="24"/>
          <w:szCs w:val="24"/>
          <w:lang w:val="en-US" w:eastAsia="zh-CN"/>
        </w:rPr>
        <w:t>March,</w:t>
      </w:r>
      <w:proofErr w:type="gramEnd"/>
      <w:r>
        <w:rPr>
          <w:rFonts w:ascii="Arial" w:hAnsi="Arial" w:cs="Arial"/>
          <w:b/>
          <w:sz w:val="24"/>
          <w:szCs w:val="24"/>
          <w:lang w:val="en-US" w:eastAsia="zh-CN"/>
        </w:rPr>
        <w:t xml:space="preserve"> 2024</w:t>
      </w:r>
    </w:p>
    <w:p w14:paraId="2637FD31" w14:textId="77777777" w:rsidR="001E0A28" w:rsidRPr="00564BE6" w:rsidRDefault="001E0A28" w:rsidP="001E0A28">
      <w:pPr>
        <w:spacing w:after="120"/>
        <w:ind w:left="1985" w:hanging="1985"/>
        <w:rPr>
          <w:rFonts w:ascii="Arial" w:eastAsia="MS Mincho" w:hAnsi="Arial" w:cs="Arial"/>
          <w:b/>
          <w:sz w:val="22"/>
          <w:lang w:val="en-US"/>
        </w:rPr>
      </w:pPr>
    </w:p>
    <w:p w14:paraId="282755FA" w14:textId="408DB9F9" w:rsidR="00C24D2F" w:rsidRPr="00564BE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564BE6">
        <w:rPr>
          <w:rFonts w:ascii="Arial" w:eastAsia="MS Mincho" w:hAnsi="Arial" w:cs="Arial"/>
          <w:b/>
          <w:color w:val="000000"/>
          <w:sz w:val="22"/>
          <w:lang w:val="pt-BR"/>
        </w:rPr>
        <w:t xml:space="preserve">Agenda </w:t>
      </w:r>
      <w:r w:rsidR="007D19B7" w:rsidRPr="00564BE6">
        <w:rPr>
          <w:rFonts w:ascii="Arial" w:eastAsia="MS Mincho" w:hAnsi="Arial" w:cs="Arial"/>
          <w:b/>
          <w:color w:val="000000"/>
          <w:sz w:val="22"/>
          <w:lang w:val="pt-BR"/>
        </w:rPr>
        <w:t>item</w:t>
      </w:r>
      <w:r w:rsidRPr="00564BE6">
        <w:rPr>
          <w:rFonts w:ascii="Arial" w:eastAsia="MS Mincho" w:hAnsi="Arial" w:cs="Arial"/>
          <w:b/>
          <w:color w:val="000000"/>
          <w:sz w:val="22"/>
          <w:lang w:val="pt-BR"/>
        </w:rPr>
        <w:t>:</w:t>
      </w:r>
      <w:r w:rsidRPr="00564BE6">
        <w:rPr>
          <w:rFonts w:ascii="Arial" w:eastAsia="MS Mincho" w:hAnsi="Arial" w:cs="Arial"/>
          <w:b/>
          <w:color w:val="000000"/>
          <w:sz w:val="22"/>
          <w:lang w:val="pt-BR"/>
        </w:rPr>
        <w:tab/>
      </w:r>
      <w:r w:rsidRPr="00564BE6">
        <w:rPr>
          <w:rFonts w:ascii="Arial" w:eastAsia="MS Mincho" w:hAnsi="Arial" w:cs="Arial"/>
          <w:b/>
          <w:color w:val="000000"/>
          <w:sz w:val="22"/>
          <w:lang w:val="pt-BR" w:eastAsia="ja-JP"/>
        </w:rPr>
        <w:tab/>
      </w:r>
      <w:r w:rsidRPr="00564BE6">
        <w:rPr>
          <w:rFonts w:ascii="Arial" w:eastAsia="MS Mincho" w:hAnsi="Arial" w:cs="Arial"/>
          <w:b/>
          <w:color w:val="000000"/>
          <w:sz w:val="22"/>
          <w:lang w:val="pt-BR" w:eastAsia="ja-JP"/>
        </w:rPr>
        <w:tab/>
      </w:r>
      <w:r w:rsidR="00544FAA" w:rsidRPr="005120BF">
        <w:rPr>
          <w:rFonts w:ascii="Arial" w:eastAsia="新細明體" w:hAnsi="Arial" w:cs="Arial"/>
          <w:color w:val="000000"/>
          <w:sz w:val="22"/>
          <w:lang w:val="pt-BR" w:eastAsia="zh-TW"/>
        </w:rPr>
        <w:t>8</w:t>
      </w:r>
      <w:r w:rsidR="00EB4C44" w:rsidRPr="005120BF">
        <w:rPr>
          <w:rFonts w:ascii="Arial" w:eastAsia="新細明體" w:hAnsi="Arial" w:cs="Arial"/>
          <w:color w:val="000000"/>
          <w:sz w:val="22"/>
          <w:lang w:eastAsia="zh-TW"/>
        </w:rPr>
        <w:t>.</w:t>
      </w:r>
      <w:r w:rsidR="005120BF" w:rsidRPr="005120BF">
        <w:rPr>
          <w:rFonts w:ascii="Arial" w:eastAsia="新細明體" w:hAnsi="Arial" w:cs="Arial" w:hint="eastAsia"/>
          <w:color w:val="000000"/>
          <w:sz w:val="22"/>
          <w:lang w:eastAsia="zh-TW"/>
        </w:rPr>
        <w:t>18</w:t>
      </w:r>
      <w:r w:rsidR="00EB4C44" w:rsidRPr="005120BF">
        <w:rPr>
          <w:rFonts w:ascii="Arial" w:eastAsia="新細明體" w:hAnsi="Arial" w:cs="Arial"/>
          <w:color w:val="000000"/>
          <w:sz w:val="22"/>
          <w:lang w:eastAsia="zh-TW"/>
        </w:rPr>
        <w:t>.</w:t>
      </w:r>
      <w:r w:rsidR="00C63EEE" w:rsidRPr="005120BF">
        <w:rPr>
          <w:rFonts w:ascii="Arial" w:eastAsia="新細明體" w:hAnsi="Arial" w:cs="Arial"/>
          <w:color w:val="000000"/>
          <w:sz w:val="22"/>
          <w:lang w:eastAsia="zh-TW"/>
        </w:rPr>
        <w:t>6</w:t>
      </w:r>
      <w:r w:rsidR="00AE2684" w:rsidRPr="005120BF">
        <w:rPr>
          <w:rFonts w:ascii="Arial" w:eastAsia="新細明體" w:hAnsi="Arial" w:cs="Arial"/>
          <w:color w:val="000000"/>
          <w:sz w:val="22"/>
          <w:lang w:eastAsia="zh-TW"/>
        </w:rPr>
        <w:t>.1</w:t>
      </w:r>
    </w:p>
    <w:p w14:paraId="50D5329D" w14:textId="0BD3A63D" w:rsidR="00915D73" w:rsidRPr="00564BE6" w:rsidRDefault="00915D73" w:rsidP="00915D73">
      <w:pPr>
        <w:spacing w:after="120"/>
        <w:ind w:left="1985" w:hanging="1985"/>
        <w:rPr>
          <w:rFonts w:ascii="Arial" w:hAnsi="Arial" w:cs="Arial"/>
          <w:color w:val="000000"/>
          <w:sz w:val="22"/>
          <w:lang w:eastAsia="zh-CN"/>
        </w:rPr>
      </w:pPr>
      <w:r w:rsidRPr="00564BE6">
        <w:rPr>
          <w:rFonts w:ascii="Arial" w:eastAsia="MS Mincho" w:hAnsi="Arial" w:cs="Arial"/>
          <w:b/>
          <w:sz w:val="22"/>
        </w:rPr>
        <w:t>Source:</w:t>
      </w:r>
      <w:r w:rsidRPr="00564BE6">
        <w:rPr>
          <w:rFonts w:ascii="Arial" w:eastAsia="MS Mincho" w:hAnsi="Arial" w:cs="Arial"/>
          <w:b/>
          <w:sz w:val="22"/>
        </w:rPr>
        <w:tab/>
      </w:r>
      <w:r w:rsidR="00A542C3" w:rsidRPr="00564BE6">
        <w:rPr>
          <w:rFonts w:ascii="Arial" w:hAnsi="Arial" w:cs="Arial"/>
          <w:color w:val="000000"/>
          <w:sz w:val="22"/>
          <w:lang w:eastAsia="zh-CN"/>
        </w:rPr>
        <w:t>MediaTek Inc.</w:t>
      </w:r>
    </w:p>
    <w:p w14:paraId="1768AE98" w14:textId="5E4ACC44" w:rsidR="00EB4C44" w:rsidRPr="00564BE6" w:rsidRDefault="00915D73" w:rsidP="00EB4C44">
      <w:pPr>
        <w:spacing w:after="120"/>
        <w:ind w:left="1985" w:hanging="1985"/>
        <w:rPr>
          <w:rFonts w:ascii="Arial" w:eastAsiaTheme="minorEastAsia" w:hAnsi="Arial" w:cs="Arial"/>
          <w:color w:val="000000"/>
          <w:sz w:val="22"/>
          <w:lang w:eastAsia="zh-CN"/>
        </w:rPr>
      </w:pPr>
      <w:r w:rsidRPr="00564BE6">
        <w:rPr>
          <w:rFonts w:ascii="Arial" w:eastAsia="MS Mincho" w:hAnsi="Arial" w:cs="Arial"/>
          <w:b/>
          <w:color w:val="000000"/>
          <w:sz w:val="22"/>
        </w:rPr>
        <w:t>Title:</w:t>
      </w:r>
      <w:r w:rsidRPr="00564BE6">
        <w:rPr>
          <w:rFonts w:ascii="Arial" w:eastAsia="MS Mincho" w:hAnsi="Arial" w:cs="Arial"/>
          <w:b/>
          <w:color w:val="000000"/>
          <w:sz w:val="22"/>
        </w:rPr>
        <w:tab/>
      </w:r>
      <w:r w:rsidR="00EA4233" w:rsidRPr="00564BE6">
        <w:rPr>
          <w:rFonts w:ascii="Arial" w:eastAsiaTheme="minorEastAsia" w:hAnsi="Arial" w:cs="Arial"/>
          <w:color w:val="000000"/>
          <w:sz w:val="22"/>
          <w:lang w:eastAsia="zh-CN"/>
        </w:rPr>
        <w:t>Discussion on RRM requirements for NTN above 10 GHz bands</w:t>
      </w:r>
      <w:r w:rsidR="00F40EED" w:rsidRPr="00564BE6">
        <w:rPr>
          <w:rFonts w:ascii="Arial" w:eastAsiaTheme="minorEastAsia" w:hAnsi="Arial" w:cs="Arial"/>
          <w:color w:val="000000"/>
          <w:sz w:val="22"/>
          <w:lang w:eastAsia="zh-CN"/>
        </w:rPr>
        <w:t xml:space="preserve"> and other enhancement</w:t>
      </w:r>
    </w:p>
    <w:p w14:paraId="1D7E7433" w14:textId="7FB2EDC0" w:rsidR="00A542C3" w:rsidRPr="00564BE6" w:rsidRDefault="00915D73" w:rsidP="00A542C3">
      <w:pPr>
        <w:spacing w:after="120"/>
        <w:ind w:left="1985" w:hanging="1985"/>
        <w:rPr>
          <w:rFonts w:ascii="Arial" w:eastAsiaTheme="minorEastAsia" w:hAnsi="Arial" w:cs="Arial"/>
          <w:color w:val="000000"/>
          <w:sz w:val="22"/>
          <w:lang w:eastAsia="zh-CN"/>
        </w:rPr>
      </w:pPr>
      <w:r w:rsidRPr="00564BE6">
        <w:rPr>
          <w:rFonts w:ascii="Arial" w:eastAsia="MS Mincho" w:hAnsi="Arial" w:cs="Arial"/>
          <w:b/>
          <w:color w:val="000000"/>
          <w:sz w:val="22"/>
        </w:rPr>
        <w:t>Document for:</w:t>
      </w:r>
      <w:r w:rsidRPr="00564BE6">
        <w:rPr>
          <w:rFonts w:ascii="Arial" w:eastAsia="MS Mincho" w:hAnsi="Arial" w:cs="Arial"/>
          <w:b/>
          <w:color w:val="000000"/>
          <w:sz w:val="22"/>
        </w:rPr>
        <w:tab/>
      </w:r>
      <w:r w:rsidR="00A542C3" w:rsidRPr="00564BE6">
        <w:rPr>
          <w:rFonts w:ascii="Arial" w:eastAsiaTheme="minorEastAsia" w:hAnsi="Arial" w:cs="Arial"/>
          <w:color w:val="000000"/>
          <w:sz w:val="22"/>
          <w:lang w:eastAsia="zh-CN"/>
        </w:rPr>
        <w:t>Discussion</w:t>
      </w:r>
    </w:p>
    <w:p w14:paraId="0D35CA80" w14:textId="00E7E1C8" w:rsidR="0049368F" w:rsidRPr="00564BE6" w:rsidRDefault="00915D73" w:rsidP="001645FB">
      <w:pPr>
        <w:pStyle w:val="Heading1"/>
        <w:rPr>
          <w:rFonts w:eastAsiaTheme="minorEastAsia" w:cs="Arial"/>
          <w:lang w:eastAsia="zh-CN"/>
        </w:rPr>
      </w:pPr>
      <w:r w:rsidRPr="00564BE6">
        <w:rPr>
          <w:rFonts w:cs="Arial"/>
          <w:lang w:eastAsia="ja-JP"/>
        </w:rPr>
        <w:t>Introduction</w:t>
      </w:r>
    </w:p>
    <w:p w14:paraId="5263A86F" w14:textId="5B7207C3" w:rsidR="005863C0" w:rsidRPr="00564BE6" w:rsidRDefault="0004486C" w:rsidP="00CB2CE9">
      <w:pPr>
        <w:pStyle w:val="Default"/>
        <w:jc w:val="both"/>
        <w:rPr>
          <w:rFonts w:ascii="Arial" w:eastAsia="Times New Roman" w:hAnsi="Arial" w:cs="Arial"/>
          <w:color w:val="auto"/>
          <w:sz w:val="20"/>
          <w:szCs w:val="20"/>
        </w:rPr>
      </w:pPr>
      <w:r w:rsidRPr="00564BE6">
        <w:rPr>
          <w:rFonts w:ascii="Arial" w:eastAsia="Times New Roman" w:hAnsi="Arial" w:cs="Arial"/>
          <w:color w:val="auto"/>
          <w:sz w:val="20"/>
          <w:szCs w:val="20"/>
        </w:rPr>
        <w:t>In this paper, our view</w:t>
      </w:r>
      <w:r w:rsidR="00F27540" w:rsidRPr="00564BE6">
        <w:rPr>
          <w:rFonts w:ascii="Arial" w:eastAsia="Times New Roman" w:hAnsi="Arial" w:cs="Arial"/>
          <w:color w:val="auto"/>
          <w:sz w:val="20"/>
          <w:szCs w:val="20"/>
        </w:rPr>
        <w:t>s</w:t>
      </w:r>
      <w:r w:rsidRPr="00564BE6">
        <w:rPr>
          <w:rFonts w:ascii="Arial" w:eastAsia="Times New Roman" w:hAnsi="Arial" w:cs="Arial"/>
          <w:color w:val="auto"/>
          <w:sz w:val="20"/>
          <w:szCs w:val="20"/>
        </w:rPr>
        <w:t xml:space="preserve"> </w:t>
      </w:r>
      <w:r w:rsidR="00C07751" w:rsidRPr="00564BE6">
        <w:rPr>
          <w:rFonts w:ascii="Arial" w:eastAsia="Times New Roman" w:hAnsi="Arial" w:cs="Arial"/>
          <w:color w:val="auto"/>
          <w:sz w:val="20"/>
          <w:szCs w:val="20"/>
        </w:rPr>
        <w:t xml:space="preserve">are provided for </w:t>
      </w:r>
      <w:r w:rsidRPr="00564BE6">
        <w:rPr>
          <w:rFonts w:ascii="Arial" w:eastAsia="Times New Roman" w:hAnsi="Arial" w:cs="Arial"/>
          <w:color w:val="auto"/>
          <w:sz w:val="20"/>
          <w:szCs w:val="20"/>
        </w:rPr>
        <w:t>RRM requirement for NTN above</w:t>
      </w:r>
      <w:r w:rsidR="00C07751" w:rsidRPr="00564BE6">
        <w:rPr>
          <w:rFonts w:ascii="Arial" w:eastAsia="Times New Roman" w:hAnsi="Arial" w:cs="Arial"/>
          <w:color w:val="auto"/>
          <w:sz w:val="20"/>
          <w:szCs w:val="20"/>
        </w:rPr>
        <w:t xml:space="preserve"> 10GHz</w:t>
      </w:r>
      <w:r w:rsidRPr="00564BE6">
        <w:rPr>
          <w:rFonts w:ascii="Arial" w:eastAsia="Times New Roman" w:hAnsi="Arial" w:cs="Arial"/>
          <w:color w:val="auto"/>
          <w:sz w:val="20"/>
          <w:szCs w:val="20"/>
        </w:rPr>
        <w:t>.</w:t>
      </w:r>
    </w:p>
    <w:p w14:paraId="10D5EE54" w14:textId="7A24CC0D" w:rsidR="004D3E8B" w:rsidRPr="00564BE6" w:rsidRDefault="004D3E8B" w:rsidP="00CB2CE9">
      <w:pPr>
        <w:pStyle w:val="Default"/>
        <w:jc w:val="both"/>
        <w:rPr>
          <w:rFonts w:ascii="Arial" w:eastAsia="Times New Roman" w:hAnsi="Arial" w:cs="Arial"/>
          <w:color w:val="auto"/>
          <w:sz w:val="20"/>
          <w:szCs w:val="20"/>
        </w:rPr>
      </w:pPr>
    </w:p>
    <w:p w14:paraId="216A4070" w14:textId="77777777" w:rsidR="004D3E8B" w:rsidRPr="00564BE6" w:rsidRDefault="004D3E8B" w:rsidP="004D3E8B">
      <w:pPr>
        <w:keepNext/>
        <w:keepLines/>
        <w:numPr>
          <w:ilvl w:val="0"/>
          <w:numId w:val="1"/>
        </w:numPr>
        <w:pBdr>
          <w:top w:val="single" w:sz="12" w:space="3" w:color="auto"/>
        </w:pBdr>
        <w:spacing w:before="240"/>
        <w:outlineLvl w:val="0"/>
        <w:rPr>
          <w:rFonts w:ascii="Arial" w:hAnsi="Arial" w:cs="Arial"/>
          <w:sz w:val="36"/>
          <w:lang w:val="sv-SE" w:eastAsia="ja-JP"/>
        </w:rPr>
      </w:pPr>
      <w:r w:rsidRPr="00564BE6">
        <w:rPr>
          <w:rFonts w:ascii="Arial" w:hAnsi="Arial" w:cs="Arial"/>
          <w:sz w:val="36"/>
          <w:lang w:val="sv-SE" w:eastAsia="ja-JP"/>
        </w:rPr>
        <w:t>UL timing accuracy</w:t>
      </w:r>
    </w:p>
    <w:p w14:paraId="4791D2BE" w14:textId="6FB1DB5A" w:rsidR="004D3E8B" w:rsidRPr="00564BE6" w:rsidRDefault="00C367DA" w:rsidP="00C367DA">
      <w:pPr>
        <w:jc w:val="both"/>
        <w:rPr>
          <w:rFonts w:ascii="Arial" w:eastAsia="Times New Roman" w:hAnsi="Arial" w:cs="Arial"/>
          <w:lang w:val="en-US" w:eastAsia="zh-CN"/>
        </w:rPr>
      </w:pPr>
      <w:r w:rsidRPr="00564BE6">
        <w:rPr>
          <w:rFonts w:ascii="Arial" w:eastAsia="Times New Roman" w:hAnsi="Arial" w:cs="Arial"/>
          <w:noProof/>
          <w:lang w:val="en-US" w:eastAsia="zh-CN"/>
        </w:rPr>
        <mc:AlternateContent>
          <mc:Choice Requires="wps">
            <w:drawing>
              <wp:anchor distT="45720" distB="45720" distL="114300" distR="114300" simplePos="0" relativeHeight="251671552" behindDoc="0" locked="0" layoutInCell="1" allowOverlap="1" wp14:anchorId="61042681" wp14:editId="1680C3CD">
                <wp:simplePos x="0" y="0"/>
                <wp:positionH relativeFrom="column">
                  <wp:posOffset>42545</wp:posOffset>
                </wp:positionH>
                <wp:positionV relativeFrom="paragraph">
                  <wp:posOffset>455930</wp:posOffset>
                </wp:positionV>
                <wp:extent cx="60579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24625C82" w14:textId="77777777" w:rsidR="000932BF" w:rsidRDefault="000932BF" w:rsidP="000932BF">
                            <w:pPr>
                              <w:outlineLvl w:val="2"/>
                              <w:rPr>
                                <w:b/>
                                <w:u w:val="single"/>
                                <w:lang w:eastAsia="ko-KR"/>
                              </w:rPr>
                            </w:pPr>
                            <w:r>
                              <w:rPr>
                                <w:b/>
                                <w:u w:val="single"/>
                                <w:lang w:eastAsia="ko-KR"/>
                              </w:rPr>
                              <w:t xml:space="preserve">Issue 1-6: </w:t>
                            </w:r>
                            <w:proofErr w:type="spellStart"/>
                            <w:r>
                              <w:rPr>
                                <w:b/>
                                <w:u w:val="single"/>
                                <w:lang w:eastAsia="ko-KR"/>
                              </w:rPr>
                              <w:t>Te_NTN</w:t>
                            </w:r>
                            <w:proofErr w:type="spellEnd"/>
                            <w:r>
                              <w:rPr>
                                <w:b/>
                                <w:u w:val="single"/>
                                <w:lang w:eastAsia="ko-KR"/>
                              </w:rPr>
                              <w:t xml:space="preserve"> for 60kHz and 120kHz</w:t>
                            </w:r>
                          </w:p>
                          <w:p w14:paraId="6C83A45E" w14:textId="77777777" w:rsidR="000932BF" w:rsidRPr="003D04E4" w:rsidRDefault="000932BF" w:rsidP="000932BF">
                            <w:pPr>
                              <w:spacing w:after="120" w:line="252" w:lineRule="auto"/>
                              <w:ind w:firstLine="284"/>
                              <w:rPr>
                                <w:b/>
                                <w:bCs/>
                                <w:u w:val="single"/>
                                <w:lang w:eastAsia="ja-JP"/>
                              </w:rPr>
                            </w:pPr>
                            <w:bookmarkStart w:id="2" w:name="_Hlk151008787"/>
                            <w:r w:rsidRPr="003D04E4">
                              <w:rPr>
                                <w:b/>
                                <w:bCs/>
                                <w:u w:val="single"/>
                                <w:lang w:eastAsia="ja-JP"/>
                              </w:rPr>
                              <w:t>Agreement:</w:t>
                            </w:r>
                          </w:p>
                          <w:bookmarkEnd w:id="2"/>
                          <w:p w14:paraId="11458C62" w14:textId="77777777" w:rsidR="000932BF" w:rsidRPr="003D04E4" w:rsidRDefault="000932BF" w:rsidP="000932BF">
                            <w:pPr>
                              <w:pStyle w:val="ListParagraph"/>
                              <w:numPr>
                                <w:ilvl w:val="0"/>
                                <w:numId w:val="37"/>
                              </w:numPr>
                              <w:spacing w:line="276" w:lineRule="auto"/>
                              <w:ind w:firstLineChars="0"/>
                              <w:textAlignment w:val="auto"/>
                              <w:rPr>
                                <w:iCs/>
                                <w:lang w:eastAsia="zh-CN"/>
                              </w:rPr>
                            </w:pPr>
                            <w:r w:rsidRPr="003D04E4">
                              <w:rPr>
                                <w:iCs/>
                                <w:lang w:eastAsia="zh-CN"/>
                              </w:rPr>
                              <w:t>UL 60kHz SCS:</w:t>
                            </w:r>
                          </w:p>
                          <w:p w14:paraId="3427442C" w14:textId="77777777" w:rsidR="000932BF" w:rsidRPr="003D04E4" w:rsidRDefault="000932BF" w:rsidP="000932BF">
                            <w:pPr>
                              <w:pStyle w:val="ListParagraph"/>
                              <w:numPr>
                                <w:ilvl w:val="1"/>
                                <w:numId w:val="37"/>
                              </w:numPr>
                              <w:spacing w:line="276" w:lineRule="auto"/>
                              <w:ind w:firstLineChars="0"/>
                              <w:textAlignment w:val="auto"/>
                              <w:rPr>
                                <w:iCs/>
                                <w:lang w:eastAsia="zh-CN"/>
                              </w:rPr>
                            </w:pPr>
                            <w:r w:rsidRPr="003D04E4">
                              <w:rPr>
                                <w:iCs/>
                                <w:lang w:eastAsia="zh-CN"/>
                              </w:rPr>
                              <w:t>13 Ts for all cases with 120kHz/240kHz SSB</w:t>
                            </w:r>
                          </w:p>
                          <w:p w14:paraId="616F2B24" w14:textId="77777777" w:rsidR="000932BF" w:rsidRPr="003D04E4" w:rsidRDefault="000932BF" w:rsidP="000932BF">
                            <w:pPr>
                              <w:pStyle w:val="ListParagraph"/>
                              <w:numPr>
                                <w:ilvl w:val="0"/>
                                <w:numId w:val="37"/>
                              </w:numPr>
                              <w:spacing w:line="276" w:lineRule="auto"/>
                              <w:ind w:firstLineChars="0"/>
                              <w:textAlignment w:val="auto"/>
                              <w:rPr>
                                <w:iCs/>
                                <w:lang w:eastAsia="zh-CN"/>
                              </w:rPr>
                            </w:pPr>
                            <w:r w:rsidRPr="003D04E4">
                              <w:rPr>
                                <w:iCs/>
                                <w:lang w:eastAsia="zh-CN"/>
                              </w:rPr>
                              <w:t>UL 120kHz SCS:</w:t>
                            </w:r>
                          </w:p>
                          <w:p w14:paraId="00D6F825" w14:textId="77777777" w:rsidR="000932BF" w:rsidRPr="003D04E4" w:rsidRDefault="000932BF" w:rsidP="000932BF">
                            <w:pPr>
                              <w:pStyle w:val="ListParagraph"/>
                              <w:numPr>
                                <w:ilvl w:val="1"/>
                                <w:numId w:val="37"/>
                              </w:numPr>
                              <w:spacing w:line="276" w:lineRule="auto"/>
                              <w:ind w:firstLineChars="0"/>
                              <w:textAlignment w:val="auto"/>
                              <w:rPr>
                                <w:iCs/>
                                <w:lang w:eastAsia="zh-CN"/>
                              </w:rPr>
                            </w:pPr>
                            <w:r w:rsidRPr="003D04E4">
                              <w:rPr>
                                <w:iCs/>
                                <w:lang w:eastAsia="zh-CN"/>
                              </w:rPr>
                              <w:t>Case 1 and case 2: 7.5 Ts</w:t>
                            </w:r>
                          </w:p>
                          <w:p w14:paraId="51FA64C7" w14:textId="77777777" w:rsidR="000932BF" w:rsidRDefault="000932BF" w:rsidP="000932BF">
                            <w:pPr>
                              <w:pStyle w:val="ListParagraph"/>
                              <w:numPr>
                                <w:ilvl w:val="2"/>
                                <w:numId w:val="37"/>
                              </w:numPr>
                              <w:spacing w:line="276" w:lineRule="auto"/>
                              <w:ind w:firstLineChars="0"/>
                              <w:textAlignment w:val="auto"/>
                              <w:rPr>
                                <w:iCs/>
                                <w:lang w:eastAsia="zh-CN"/>
                              </w:rPr>
                            </w:pPr>
                            <w:r>
                              <w:rPr>
                                <w:iCs/>
                                <w:lang w:eastAsia="zh-CN"/>
                              </w:rPr>
                              <w:t>FFS for the applicable side condition on case 2</w:t>
                            </w:r>
                          </w:p>
                          <w:p w14:paraId="540EAAEF" w14:textId="13BB980F" w:rsidR="004D3E8B" w:rsidRPr="003D04E4" w:rsidRDefault="000932BF" w:rsidP="004D3E8B">
                            <w:pPr>
                              <w:pStyle w:val="ListParagraph"/>
                              <w:numPr>
                                <w:ilvl w:val="1"/>
                                <w:numId w:val="37"/>
                              </w:numPr>
                              <w:spacing w:line="276" w:lineRule="auto"/>
                              <w:ind w:firstLineChars="0"/>
                              <w:textAlignment w:val="auto"/>
                              <w:rPr>
                                <w:iCs/>
                                <w:highlight w:val="yellow"/>
                                <w:lang w:eastAsia="zh-CN"/>
                              </w:rPr>
                            </w:pPr>
                            <w:r w:rsidRPr="003D04E4">
                              <w:rPr>
                                <w:iCs/>
                                <w:highlight w:val="yellow"/>
                                <w:lang w:eastAsia="zh-CN"/>
                              </w:rPr>
                              <w:t xml:space="preserve">Case 3: Higher than 7.5 Ts, FFS for the exact value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1042681" id="_x0000_t202" coordsize="21600,21600" o:spt="202" path="m,l,21600r21600,l21600,xe">
                <v:stroke joinstyle="miter"/>
                <v:path gradientshapeok="t" o:connecttype="rect"/>
              </v:shapetype>
              <v:shape id="Text Box 2" o:spid="_x0000_s1026" type="#_x0000_t202" style="position:absolute;left:0;text-align:left;margin-left:3.35pt;margin-top:35.9pt;width:477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">
                <v:textbox style="mso-fit-shape-to-text:t">
                  <w:txbxContent>
                    <w:p w14:paraId="24625C82" w14:textId="77777777" w:rsidR="000932BF" w:rsidRDefault="000932BF" w:rsidP="000932BF">
                      <w:pPr>
                        <w:outlineLvl w:val="2"/>
                        <w:rPr>
                          <w:b/>
                          <w:u w:val="single"/>
                          <w:lang w:eastAsia="ko-KR"/>
                        </w:rPr>
                      </w:pPr>
                      <w:r>
                        <w:rPr>
                          <w:b/>
                          <w:u w:val="single"/>
                          <w:lang w:eastAsia="ko-KR"/>
                        </w:rPr>
                        <w:t xml:space="preserve">Issue 1-6: </w:t>
                      </w:r>
                      <w:proofErr w:type="spellStart"/>
                      <w:r>
                        <w:rPr>
                          <w:b/>
                          <w:u w:val="single"/>
                          <w:lang w:eastAsia="ko-KR"/>
                        </w:rPr>
                        <w:t>Te_NTN</w:t>
                      </w:r>
                      <w:proofErr w:type="spellEnd"/>
                      <w:r>
                        <w:rPr>
                          <w:b/>
                          <w:u w:val="single"/>
                          <w:lang w:eastAsia="ko-KR"/>
                        </w:rPr>
                        <w:t xml:space="preserve"> for 60kHz and 120kHz</w:t>
                      </w:r>
                    </w:p>
                    <w:p w14:paraId="6C83A45E" w14:textId="77777777" w:rsidR="000932BF" w:rsidRPr="003D04E4" w:rsidRDefault="000932BF" w:rsidP="000932BF">
                      <w:pPr>
                        <w:spacing w:after="120" w:line="252" w:lineRule="auto"/>
                        <w:ind w:firstLine="284"/>
                        <w:rPr>
                          <w:b/>
                          <w:bCs/>
                          <w:u w:val="single"/>
                          <w:lang w:eastAsia="ja-JP"/>
                        </w:rPr>
                      </w:pPr>
                      <w:bookmarkStart w:id="3" w:name="_Hlk151008787"/>
                      <w:r w:rsidRPr="003D04E4">
                        <w:rPr>
                          <w:b/>
                          <w:bCs/>
                          <w:u w:val="single"/>
                          <w:lang w:eastAsia="ja-JP"/>
                        </w:rPr>
                        <w:t>Agreement:</w:t>
                      </w:r>
                    </w:p>
                    <w:bookmarkEnd w:id="3"/>
                    <w:p w14:paraId="11458C62" w14:textId="77777777" w:rsidR="000932BF" w:rsidRPr="003D04E4" w:rsidRDefault="000932BF" w:rsidP="000932BF">
                      <w:pPr>
                        <w:pStyle w:val="ListParagraph"/>
                        <w:numPr>
                          <w:ilvl w:val="0"/>
                          <w:numId w:val="37"/>
                        </w:numPr>
                        <w:spacing w:line="276" w:lineRule="auto"/>
                        <w:ind w:firstLineChars="0"/>
                        <w:textAlignment w:val="auto"/>
                        <w:rPr>
                          <w:iCs/>
                          <w:lang w:eastAsia="zh-CN"/>
                        </w:rPr>
                      </w:pPr>
                      <w:r w:rsidRPr="003D04E4">
                        <w:rPr>
                          <w:iCs/>
                          <w:lang w:eastAsia="zh-CN"/>
                        </w:rPr>
                        <w:t>UL 60kHz SCS:</w:t>
                      </w:r>
                    </w:p>
                    <w:p w14:paraId="3427442C" w14:textId="77777777" w:rsidR="000932BF" w:rsidRPr="003D04E4" w:rsidRDefault="000932BF" w:rsidP="000932BF">
                      <w:pPr>
                        <w:pStyle w:val="ListParagraph"/>
                        <w:numPr>
                          <w:ilvl w:val="1"/>
                          <w:numId w:val="37"/>
                        </w:numPr>
                        <w:spacing w:line="276" w:lineRule="auto"/>
                        <w:ind w:firstLineChars="0"/>
                        <w:textAlignment w:val="auto"/>
                        <w:rPr>
                          <w:iCs/>
                          <w:lang w:eastAsia="zh-CN"/>
                        </w:rPr>
                      </w:pPr>
                      <w:r w:rsidRPr="003D04E4">
                        <w:rPr>
                          <w:iCs/>
                          <w:lang w:eastAsia="zh-CN"/>
                        </w:rPr>
                        <w:t>13 Ts for all cases with 120kHz/240kHz SSB</w:t>
                      </w:r>
                    </w:p>
                    <w:p w14:paraId="616F2B24" w14:textId="77777777" w:rsidR="000932BF" w:rsidRPr="003D04E4" w:rsidRDefault="000932BF" w:rsidP="000932BF">
                      <w:pPr>
                        <w:pStyle w:val="ListParagraph"/>
                        <w:numPr>
                          <w:ilvl w:val="0"/>
                          <w:numId w:val="37"/>
                        </w:numPr>
                        <w:spacing w:line="276" w:lineRule="auto"/>
                        <w:ind w:firstLineChars="0"/>
                        <w:textAlignment w:val="auto"/>
                        <w:rPr>
                          <w:iCs/>
                          <w:lang w:eastAsia="zh-CN"/>
                        </w:rPr>
                      </w:pPr>
                      <w:r w:rsidRPr="003D04E4">
                        <w:rPr>
                          <w:iCs/>
                          <w:lang w:eastAsia="zh-CN"/>
                        </w:rPr>
                        <w:t>UL 120kHz SCS:</w:t>
                      </w:r>
                    </w:p>
                    <w:p w14:paraId="00D6F825" w14:textId="77777777" w:rsidR="000932BF" w:rsidRPr="003D04E4" w:rsidRDefault="000932BF" w:rsidP="000932BF">
                      <w:pPr>
                        <w:pStyle w:val="ListParagraph"/>
                        <w:numPr>
                          <w:ilvl w:val="1"/>
                          <w:numId w:val="37"/>
                        </w:numPr>
                        <w:spacing w:line="276" w:lineRule="auto"/>
                        <w:ind w:firstLineChars="0"/>
                        <w:textAlignment w:val="auto"/>
                        <w:rPr>
                          <w:iCs/>
                          <w:lang w:eastAsia="zh-CN"/>
                        </w:rPr>
                      </w:pPr>
                      <w:r w:rsidRPr="003D04E4">
                        <w:rPr>
                          <w:iCs/>
                          <w:lang w:eastAsia="zh-CN"/>
                        </w:rPr>
                        <w:t>Case 1 and case 2: 7.5 Ts</w:t>
                      </w:r>
                    </w:p>
                    <w:p w14:paraId="51FA64C7" w14:textId="77777777" w:rsidR="000932BF" w:rsidRDefault="000932BF" w:rsidP="000932BF">
                      <w:pPr>
                        <w:pStyle w:val="ListParagraph"/>
                        <w:numPr>
                          <w:ilvl w:val="2"/>
                          <w:numId w:val="37"/>
                        </w:numPr>
                        <w:spacing w:line="276" w:lineRule="auto"/>
                        <w:ind w:firstLineChars="0"/>
                        <w:textAlignment w:val="auto"/>
                        <w:rPr>
                          <w:iCs/>
                          <w:lang w:eastAsia="zh-CN"/>
                        </w:rPr>
                      </w:pPr>
                      <w:r>
                        <w:rPr>
                          <w:iCs/>
                          <w:lang w:eastAsia="zh-CN"/>
                        </w:rPr>
                        <w:t>FFS for the applicable side condition on case 2</w:t>
                      </w:r>
                    </w:p>
                    <w:p w14:paraId="540EAAEF" w14:textId="13BB980F" w:rsidR="004D3E8B" w:rsidRPr="003D04E4" w:rsidRDefault="000932BF" w:rsidP="004D3E8B">
                      <w:pPr>
                        <w:pStyle w:val="ListParagraph"/>
                        <w:numPr>
                          <w:ilvl w:val="1"/>
                          <w:numId w:val="37"/>
                        </w:numPr>
                        <w:spacing w:line="276" w:lineRule="auto"/>
                        <w:ind w:firstLineChars="0"/>
                        <w:textAlignment w:val="auto"/>
                        <w:rPr>
                          <w:iCs/>
                          <w:highlight w:val="yellow"/>
                          <w:lang w:eastAsia="zh-CN"/>
                        </w:rPr>
                      </w:pPr>
                      <w:r w:rsidRPr="003D04E4">
                        <w:rPr>
                          <w:iCs/>
                          <w:highlight w:val="yellow"/>
                          <w:lang w:eastAsia="zh-CN"/>
                        </w:rPr>
                        <w:t xml:space="preserve">Case 3: Higher than 7.5 Ts, FFS for the exact value </w:t>
                      </w:r>
                    </w:p>
                  </w:txbxContent>
                </v:textbox>
                <w10:wrap type="square"/>
              </v:shape>
            </w:pict>
          </mc:Fallback>
        </mc:AlternateContent>
      </w:r>
      <w:r w:rsidR="00F40EED" w:rsidRPr="00564BE6">
        <w:rPr>
          <w:rFonts w:ascii="Arial" w:eastAsia="Times New Roman" w:hAnsi="Arial" w:cs="Arial"/>
          <w:lang w:val="en-US" w:eastAsia="zh-CN"/>
        </w:rPr>
        <w:t>T</w:t>
      </w:r>
      <w:r w:rsidR="004D3E8B" w:rsidRPr="00564BE6">
        <w:rPr>
          <w:rFonts w:ascii="Arial" w:eastAsia="Times New Roman" w:hAnsi="Arial" w:cs="Arial"/>
          <w:lang w:val="en-US" w:eastAsia="zh-CN"/>
        </w:rPr>
        <w:t xml:space="preserve">he RAN4 </w:t>
      </w:r>
      <w:r w:rsidR="00F40EED" w:rsidRPr="00564BE6">
        <w:rPr>
          <w:rFonts w:ascii="Arial" w:eastAsia="Times New Roman" w:hAnsi="Arial" w:cs="Arial"/>
          <w:lang w:val="en-US" w:eastAsia="zh-CN"/>
        </w:rPr>
        <w:t>framework for UL</w:t>
      </w:r>
      <w:r w:rsidR="004D3E8B" w:rsidRPr="00564BE6">
        <w:rPr>
          <w:rFonts w:ascii="Arial" w:eastAsia="Times New Roman" w:hAnsi="Arial" w:cs="Arial"/>
          <w:lang w:val="en-US" w:eastAsia="zh-CN"/>
        </w:rPr>
        <w:t xml:space="preserve"> timing requirement are </w:t>
      </w:r>
      <w:r w:rsidR="00F40EED" w:rsidRPr="00564BE6">
        <w:rPr>
          <w:rFonts w:ascii="Arial" w:eastAsia="Times New Roman" w:hAnsi="Arial" w:cs="Arial"/>
          <w:lang w:val="en-US" w:eastAsia="zh-CN"/>
        </w:rPr>
        <w:t xml:space="preserve">discussed </w:t>
      </w:r>
      <w:r w:rsidR="00F40EED" w:rsidRPr="00564BE6">
        <w:rPr>
          <w:rFonts w:ascii="Arial" w:eastAsia="Times New Roman" w:hAnsi="Arial" w:cs="Arial"/>
          <w:lang w:val="en-US" w:eastAsia="zh-CN"/>
        </w:rPr>
        <w:fldChar w:fldCharType="begin"/>
      </w:r>
      <w:r w:rsidR="00F40EED" w:rsidRPr="00564BE6">
        <w:rPr>
          <w:rFonts w:ascii="Arial" w:eastAsia="Times New Roman" w:hAnsi="Arial" w:cs="Arial"/>
          <w:lang w:val="en-US" w:eastAsia="zh-CN"/>
        </w:rPr>
        <w:instrText xml:space="preserve"> REF _Ref146526173 \n \h </w:instrText>
      </w:r>
      <w:r w:rsidR="00564BE6">
        <w:rPr>
          <w:rFonts w:ascii="Arial" w:eastAsia="Times New Roman" w:hAnsi="Arial" w:cs="Arial"/>
          <w:lang w:val="en-US" w:eastAsia="zh-CN"/>
        </w:rPr>
        <w:instrText xml:space="preserve"> \* MERGEFORMAT </w:instrText>
      </w:r>
      <w:r w:rsidR="00F40EED" w:rsidRPr="00564BE6">
        <w:rPr>
          <w:rFonts w:ascii="Arial" w:eastAsia="Times New Roman" w:hAnsi="Arial" w:cs="Arial"/>
          <w:lang w:val="en-US" w:eastAsia="zh-CN"/>
        </w:rPr>
      </w:r>
      <w:r w:rsidR="00F40EED" w:rsidRPr="00564BE6">
        <w:rPr>
          <w:rFonts w:ascii="Arial" w:eastAsia="Times New Roman" w:hAnsi="Arial" w:cs="Arial"/>
          <w:lang w:val="en-US" w:eastAsia="zh-CN"/>
        </w:rPr>
        <w:fldChar w:fldCharType="separate"/>
      </w:r>
      <w:r w:rsidR="00DD18E1">
        <w:rPr>
          <w:rFonts w:ascii="Arial" w:eastAsia="Times New Roman" w:hAnsi="Arial" w:cs="Arial"/>
          <w:lang w:val="en-US" w:eastAsia="zh-CN"/>
        </w:rPr>
        <w:t>[1]</w:t>
      </w:r>
      <w:r w:rsidR="00F40EED" w:rsidRPr="00564BE6">
        <w:rPr>
          <w:rFonts w:ascii="Arial" w:eastAsia="Times New Roman" w:hAnsi="Arial" w:cs="Arial"/>
          <w:lang w:val="en-US" w:eastAsia="zh-CN"/>
        </w:rPr>
        <w:fldChar w:fldCharType="end"/>
      </w:r>
      <w:r w:rsidR="000932BF">
        <w:rPr>
          <w:rFonts w:ascii="Arial" w:eastAsia="Times New Roman" w:hAnsi="Arial" w:cs="Arial"/>
          <w:lang w:val="en-US" w:eastAsia="zh-CN"/>
        </w:rPr>
        <w:t xml:space="preserve"> and the </w:t>
      </w:r>
      <w:proofErr w:type="spellStart"/>
      <w:r w:rsidR="000932BF">
        <w:rPr>
          <w:rFonts w:ascii="Arial" w:eastAsia="Times New Roman" w:hAnsi="Arial" w:cs="Arial"/>
          <w:lang w:val="en-US" w:eastAsia="zh-CN"/>
        </w:rPr>
        <w:t>Te_NTN</w:t>
      </w:r>
      <w:proofErr w:type="spellEnd"/>
      <w:r w:rsidR="000932BF">
        <w:rPr>
          <w:rFonts w:ascii="Arial" w:eastAsia="Times New Roman" w:hAnsi="Arial" w:cs="Arial"/>
          <w:lang w:val="en-US" w:eastAsia="zh-CN"/>
        </w:rPr>
        <w:t xml:space="preserve"> has been agreed as follows </w:t>
      </w:r>
      <w:r w:rsidR="000932BF">
        <w:rPr>
          <w:rFonts w:ascii="Arial" w:eastAsia="Times New Roman" w:hAnsi="Arial" w:cs="Arial"/>
          <w:lang w:val="en-US" w:eastAsia="zh-CN"/>
        </w:rPr>
        <w:fldChar w:fldCharType="begin"/>
      </w:r>
      <w:r w:rsidR="000932BF">
        <w:rPr>
          <w:rFonts w:ascii="Arial" w:eastAsia="Times New Roman" w:hAnsi="Arial" w:cs="Arial"/>
          <w:lang w:val="en-US" w:eastAsia="zh-CN"/>
        </w:rPr>
        <w:instrText xml:space="preserve"> REF _Ref159278251 \n \h </w:instrText>
      </w:r>
      <w:r w:rsidR="000932BF">
        <w:rPr>
          <w:rFonts w:ascii="Arial" w:eastAsia="Times New Roman" w:hAnsi="Arial" w:cs="Arial"/>
          <w:lang w:val="en-US" w:eastAsia="zh-CN"/>
        </w:rPr>
      </w:r>
      <w:r w:rsidR="000932BF">
        <w:rPr>
          <w:rFonts w:ascii="Arial" w:eastAsia="Times New Roman" w:hAnsi="Arial" w:cs="Arial"/>
          <w:lang w:val="en-US" w:eastAsia="zh-CN"/>
        </w:rPr>
        <w:fldChar w:fldCharType="separate"/>
      </w:r>
      <w:r w:rsidR="00DD18E1">
        <w:rPr>
          <w:rFonts w:ascii="Arial" w:eastAsia="Times New Roman" w:hAnsi="Arial" w:cs="Arial"/>
          <w:lang w:val="en-US" w:eastAsia="zh-CN"/>
        </w:rPr>
        <w:t>[2]</w:t>
      </w:r>
      <w:r w:rsidR="000932BF">
        <w:rPr>
          <w:rFonts w:ascii="Arial" w:eastAsia="Times New Roman" w:hAnsi="Arial" w:cs="Arial"/>
          <w:lang w:val="en-US" w:eastAsia="zh-CN"/>
        </w:rPr>
        <w:fldChar w:fldCharType="end"/>
      </w:r>
      <w:r>
        <w:rPr>
          <w:rFonts w:ascii="Arial" w:eastAsia="Times New Roman" w:hAnsi="Arial" w:cs="Arial"/>
          <w:lang w:val="en-US" w:eastAsia="zh-CN"/>
        </w:rPr>
        <w:t xml:space="preserve"> for </w:t>
      </w:r>
      <w:r w:rsidR="000932BF">
        <w:rPr>
          <w:rFonts w:ascii="Arial" w:eastAsia="Times New Roman" w:hAnsi="Arial" w:cs="Arial"/>
          <w:lang w:val="en-US" w:eastAsia="zh-CN"/>
        </w:rPr>
        <w:t xml:space="preserve"> </w:t>
      </w:r>
      <w:r w:rsidRPr="00C367DA">
        <w:rPr>
          <w:rFonts w:ascii="Arial" w:eastAsia="Times New Roman" w:hAnsi="Arial" w:cs="Arial"/>
          <w:lang w:val="en-US" w:eastAsia="zh-CN"/>
        </w:rPr>
        <w:t>Case 1: fixed VSAT in GEO</w:t>
      </w:r>
      <w:r>
        <w:rPr>
          <w:rFonts w:ascii="Arial" w:eastAsia="Times New Roman" w:hAnsi="Arial" w:cs="Arial"/>
          <w:lang w:val="en-US" w:eastAsia="zh-CN"/>
        </w:rPr>
        <w:t xml:space="preserve">, </w:t>
      </w:r>
      <w:r w:rsidRPr="00C367DA">
        <w:rPr>
          <w:rFonts w:ascii="Arial" w:eastAsia="Times New Roman" w:hAnsi="Arial" w:cs="Arial"/>
          <w:lang w:val="en-US" w:eastAsia="zh-CN"/>
        </w:rPr>
        <w:t>Case 2: fixed VSAT in LEO</w:t>
      </w:r>
      <w:r>
        <w:rPr>
          <w:rFonts w:ascii="Arial" w:eastAsia="Times New Roman" w:hAnsi="Arial" w:cs="Arial"/>
          <w:lang w:val="en-US" w:eastAsia="zh-CN"/>
        </w:rPr>
        <w:t xml:space="preserve">, and </w:t>
      </w:r>
      <w:r w:rsidRPr="00C367DA">
        <w:rPr>
          <w:rFonts w:ascii="Arial" w:eastAsia="Times New Roman" w:hAnsi="Arial" w:cs="Arial"/>
          <w:lang w:val="en-US" w:eastAsia="zh-CN"/>
        </w:rPr>
        <w:t>Case 3: mobile VSAT in GEO</w:t>
      </w:r>
      <w:r>
        <w:rPr>
          <w:rFonts w:ascii="Arial" w:eastAsia="Times New Roman" w:hAnsi="Arial" w:cs="Arial"/>
          <w:lang w:val="en-US" w:eastAsia="zh-CN"/>
        </w:rPr>
        <w:t>, respectively.</w:t>
      </w:r>
    </w:p>
    <w:p w14:paraId="404E9C0A" w14:textId="066837B1" w:rsidR="004D3E8B" w:rsidRPr="00564BE6" w:rsidRDefault="004D3E8B" w:rsidP="004D3E8B">
      <w:pPr>
        <w:jc w:val="both"/>
        <w:rPr>
          <w:rFonts w:ascii="Arial" w:eastAsia="Times New Roman" w:hAnsi="Arial" w:cs="Arial"/>
          <w:lang w:val="en-US" w:eastAsia="zh-CN"/>
        </w:rPr>
      </w:pPr>
      <w:r w:rsidRPr="00564BE6">
        <w:rPr>
          <w:rFonts w:ascii="Arial" w:eastAsia="Times New Roman" w:hAnsi="Arial" w:cs="Arial"/>
          <w:lang w:val="en-US" w:eastAsia="zh-CN"/>
        </w:rPr>
        <w:t xml:space="preserve"> </w:t>
      </w:r>
    </w:p>
    <w:p w14:paraId="672D268A" w14:textId="0A4A74F0" w:rsidR="00CC2648" w:rsidRPr="00564BE6" w:rsidRDefault="004B0098" w:rsidP="004D3E8B">
      <w:pPr>
        <w:jc w:val="both"/>
        <w:rPr>
          <w:rFonts w:ascii="Arial" w:eastAsia="Times New Roman" w:hAnsi="Arial" w:cs="Arial"/>
          <w:lang w:val="en-US" w:eastAsia="zh-CN"/>
        </w:rPr>
      </w:pPr>
      <w:r>
        <w:rPr>
          <w:rFonts w:ascii="Arial" w:eastAsia="Times New Roman" w:hAnsi="Arial" w:cs="Arial"/>
          <w:lang w:val="en-US" w:eastAsia="zh-CN"/>
        </w:rPr>
        <w:t xml:space="preserve">Based on the agreed </w:t>
      </w:r>
      <w:proofErr w:type="spellStart"/>
      <w:r w:rsidRPr="004B0098">
        <w:rPr>
          <w:rFonts w:ascii="Arial" w:eastAsia="Times New Roman" w:hAnsi="Arial" w:cs="Arial" w:hint="eastAsia"/>
          <w:lang w:val="en-US" w:eastAsia="zh-CN"/>
        </w:rPr>
        <w:t>Te</w:t>
      </w:r>
      <w:r w:rsidRPr="004B0098">
        <w:rPr>
          <w:rFonts w:ascii="Arial" w:eastAsia="Times New Roman" w:hAnsi="Arial" w:cs="Arial"/>
          <w:lang w:val="en-US" w:eastAsia="zh-CN"/>
        </w:rPr>
        <w:t>_NTN</w:t>
      </w:r>
      <w:proofErr w:type="spellEnd"/>
      <w:r w:rsidRPr="004B0098">
        <w:rPr>
          <w:rFonts w:ascii="Arial" w:eastAsia="Times New Roman" w:hAnsi="Arial" w:cs="Arial"/>
          <w:lang w:val="en-US" w:eastAsia="zh-CN"/>
        </w:rPr>
        <w:t xml:space="preserve">, </w:t>
      </w:r>
      <w:r>
        <w:rPr>
          <w:rFonts w:ascii="Arial" w:eastAsia="Times New Roman" w:hAnsi="Arial" w:cs="Arial"/>
          <w:lang w:val="en-US" w:eastAsia="zh-CN"/>
        </w:rPr>
        <w:t>t</w:t>
      </w:r>
      <w:r w:rsidR="00CC2648" w:rsidRPr="00564BE6">
        <w:rPr>
          <w:rFonts w:ascii="Arial" w:eastAsia="Times New Roman" w:hAnsi="Arial" w:cs="Arial"/>
          <w:lang w:val="en-US" w:eastAsia="zh-CN"/>
        </w:rPr>
        <w:t xml:space="preserve">he </w:t>
      </w:r>
      <w:r>
        <w:rPr>
          <w:rFonts w:ascii="Arial" w:eastAsia="Times New Roman" w:hAnsi="Arial" w:cs="Arial"/>
          <w:lang w:val="en-US" w:eastAsia="zh-CN"/>
        </w:rPr>
        <w:t>timing budget break-down</w:t>
      </w:r>
      <w:r w:rsidR="00CC2648" w:rsidRPr="00564BE6">
        <w:rPr>
          <w:rFonts w:ascii="Arial" w:eastAsia="Times New Roman" w:hAnsi="Arial" w:cs="Arial"/>
          <w:lang w:val="en-US" w:eastAsia="zh-CN"/>
        </w:rPr>
        <w:t xml:space="preserve"> is provided as below: </w:t>
      </w:r>
    </w:p>
    <w:p w14:paraId="3DF8173C" w14:textId="197E4E2C" w:rsidR="00A76E98" w:rsidRPr="00564BE6" w:rsidRDefault="00A76E98" w:rsidP="00A76E98">
      <w:pPr>
        <w:numPr>
          <w:ilvl w:val="1"/>
          <w:numId w:val="36"/>
        </w:numPr>
        <w:overflowPunct w:val="0"/>
        <w:autoSpaceDE w:val="0"/>
        <w:autoSpaceDN w:val="0"/>
        <w:adjustRightInd w:val="0"/>
        <w:spacing w:line="276" w:lineRule="auto"/>
        <w:textAlignment w:val="baseline"/>
        <w:rPr>
          <w:rFonts w:ascii="Arial" w:eastAsia="MS Mincho" w:hAnsi="Arial" w:cs="Arial"/>
          <w:lang w:eastAsia="ja-JP"/>
        </w:rPr>
      </w:pPr>
      <w:r w:rsidRPr="00564BE6">
        <w:rPr>
          <w:rFonts w:ascii="Arial" w:eastAsia="MS Mincho" w:hAnsi="Arial" w:cs="Arial"/>
          <w:lang w:eastAsia="ja-JP"/>
        </w:rPr>
        <w:t>X = UE position estimation error in meters</w:t>
      </w:r>
    </w:p>
    <w:p w14:paraId="42CF48D3" w14:textId="541813E8" w:rsidR="00F40EED" w:rsidRPr="00564BE6" w:rsidRDefault="00A76E98" w:rsidP="001F5C96">
      <w:pPr>
        <w:numPr>
          <w:ilvl w:val="1"/>
          <w:numId w:val="36"/>
        </w:numPr>
        <w:overflowPunct w:val="0"/>
        <w:autoSpaceDE w:val="0"/>
        <w:autoSpaceDN w:val="0"/>
        <w:adjustRightInd w:val="0"/>
        <w:spacing w:line="276" w:lineRule="auto"/>
        <w:textAlignment w:val="baseline"/>
        <w:rPr>
          <w:rFonts w:ascii="Arial" w:eastAsia="MS Mincho" w:hAnsi="Arial" w:cs="Arial"/>
          <w:lang w:eastAsia="ja-JP"/>
        </w:rPr>
      </w:pPr>
      <w:r w:rsidRPr="00564BE6">
        <w:rPr>
          <w:rFonts w:ascii="Arial" w:eastAsia="MS Mincho" w:hAnsi="Arial" w:cs="Arial"/>
          <w:lang w:eastAsia="ja-JP"/>
        </w:rPr>
        <w:t>Y = serving-satellite position estimation error in meters</w:t>
      </w:r>
    </w:p>
    <w:p w14:paraId="030D21D5" w14:textId="56575005" w:rsidR="007625F8" w:rsidRDefault="007625F8" w:rsidP="004D3E8B">
      <w:pPr>
        <w:jc w:val="both"/>
        <w:rPr>
          <w:rFonts w:ascii="Arial" w:eastAsia="Times New Roman" w:hAnsi="Arial" w:cs="Arial"/>
          <w:lang w:eastAsia="zh-CN"/>
        </w:rPr>
      </w:pPr>
    </w:p>
    <w:p w14:paraId="6EA5B963" w14:textId="66C6088B" w:rsidR="004B0098" w:rsidRDefault="004B0098" w:rsidP="004D3E8B">
      <w:pPr>
        <w:jc w:val="both"/>
        <w:rPr>
          <w:rFonts w:ascii="Arial" w:eastAsia="Times New Roman" w:hAnsi="Arial" w:cs="Arial"/>
          <w:lang w:eastAsia="zh-CN"/>
        </w:rPr>
      </w:pPr>
    </w:p>
    <w:tbl>
      <w:tblPr>
        <w:tblW w:w="8354" w:type="dxa"/>
        <w:jc w:val="center"/>
        <w:tblCellMar>
          <w:left w:w="0" w:type="dxa"/>
          <w:right w:w="0" w:type="dxa"/>
        </w:tblCellMar>
        <w:tblLook w:val="04A0" w:firstRow="1" w:lastRow="0" w:firstColumn="1" w:lastColumn="0" w:noHBand="0" w:noVBand="1"/>
      </w:tblPr>
      <w:tblGrid>
        <w:gridCol w:w="698"/>
        <w:gridCol w:w="716"/>
        <w:gridCol w:w="720"/>
        <w:gridCol w:w="697"/>
        <w:gridCol w:w="419"/>
        <w:gridCol w:w="439"/>
        <w:gridCol w:w="696"/>
        <w:gridCol w:w="850"/>
        <w:gridCol w:w="1089"/>
        <w:gridCol w:w="1090"/>
        <w:gridCol w:w="940"/>
      </w:tblGrid>
      <w:tr w:rsidR="004B0098" w:rsidRPr="004B0098" w14:paraId="4C7355A2" w14:textId="77777777" w:rsidTr="008001E4">
        <w:trPr>
          <w:trHeight w:val="542"/>
          <w:jc w:val="center"/>
        </w:trPr>
        <w:tc>
          <w:tcPr>
            <w:tcW w:w="698" w:type="dxa"/>
            <w:vMerge w:val="restart"/>
            <w:tcBorders>
              <w:top w:val="single" w:sz="8" w:space="0" w:color="353630"/>
              <w:left w:val="single" w:sz="8" w:space="0" w:color="353630"/>
              <w:bottom w:val="single" w:sz="8" w:space="0" w:color="353630"/>
              <w:right w:val="single" w:sz="8" w:space="0" w:color="353630"/>
            </w:tcBorders>
            <w:shd w:val="clear" w:color="auto" w:fill="FFCA05"/>
            <w:tcMar>
              <w:top w:w="15" w:type="dxa"/>
              <w:left w:w="108" w:type="dxa"/>
              <w:bottom w:w="0" w:type="dxa"/>
              <w:right w:w="108" w:type="dxa"/>
            </w:tcMar>
            <w:vAlign w:val="center"/>
            <w:hideMark/>
          </w:tcPr>
          <w:p w14:paraId="732E8372" w14:textId="77777777" w:rsidR="004B0098" w:rsidRPr="004B0098" w:rsidRDefault="004B0098" w:rsidP="004B0098">
            <w:pPr>
              <w:jc w:val="both"/>
              <w:rPr>
                <w:rFonts w:ascii="Arial" w:eastAsia="Times New Roman" w:hAnsi="Arial" w:cs="Arial"/>
                <w:sz w:val="16"/>
                <w:szCs w:val="16"/>
                <w:lang w:val="en-US" w:eastAsia="zh-CN"/>
              </w:rPr>
            </w:pPr>
            <w:r w:rsidRPr="004B0098">
              <w:rPr>
                <w:rFonts w:ascii="Arial" w:eastAsia="Times New Roman" w:hAnsi="Arial" w:cs="Arial"/>
                <w:sz w:val="16"/>
                <w:szCs w:val="16"/>
                <w:lang w:eastAsia="zh-CN"/>
              </w:rPr>
              <w:t>Freq. Range</w:t>
            </w:r>
          </w:p>
        </w:tc>
        <w:tc>
          <w:tcPr>
            <w:tcW w:w="716" w:type="dxa"/>
            <w:vMerge w:val="restart"/>
            <w:tcBorders>
              <w:top w:val="single" w:sz="8" w:space="0" w:color="353630"/>
              <w:left w:val="single" w:sz="8" w:space="0" w:color="353630"/>
              <w:bottom w:val="single" w:sz="8" w:space="0" w:color="353630"/>
              <w:right w:val="single" w:sz="8" w:space="0" w:color="353630"/>
            </w:tcBorders>
            <w:shd w:val="clear" w:color="auto" w:fill="FFCA05"/>
            <w:tcMar>
              <w:top w:w="15" w:type="dxa"/>
              <w:left w:w="108" w:type="dxa"/>
              <w:bottom w:w="0" w:type="dxa"/>
              <w:right w:w="108" w:type="dxa"/>
            </w:tcMar>
            <w:hideMark/>
          </w:tcPr>
          <w:p w14:paraId="5A75AFE9" w14:textId="77777777" w:rsidR="004B0098" w:rsidRPr="004B0098" w:rsidRDefault="004B0098" w:rsidP="005644EB">
            <w:pPr>
              <w:jc w:val="center"/>
              <w:rPr>
                <w:rFonts w:ascii="Arial" w:eastAsia="Times New Roman" w:hAnsi="Arial" w:cs="Arial"/>
                <w:sz w:val="16"/>
                <w:szCs w:val="16"/>
                <w:lang w:val="en-US" w:eastAsia="zh-CN"/>
              </w:rPr>
            </w:pPr>
            <w:r w:rsidRPr="004B0098">
              <w:rPr>
                <w:rFonts w:ascii="Arial" w:eastAsia="Times New Roman" w:hAnsi="Arial" w:cs="Arial"/>
                <w:sz w:val="16"/>
                <w:szCs w:val="16"/>
                <w:lang w:eastAsia="zh-CN"/>
              </w:rPr>
              <w:t>SCS of SSB signals [kHz]</w:t>
            </w:r>
          </w:p>
        </w:tc>
        <w:tc>
          <w:tcPr>
            <w:tcW w:w="720" w:type="dxa"/>
            <w:vMerge w:val="restart"/>
            <w:tcBorders>
              <w:top w:val="single" w:sz="8" w:space="0" w:color="353630"/>
              <w:left w:val="single" w:sz="8" w:space="0" w:color="353630"/>
              <w:bottom w:val="single" w:sz="8" w:space="0" w:color="353630"/>
              <w:right w:val="single" w:sz="8" w:space="0" w:color="353630"/>
            </w:tcBorders>
            <w:shd w:val="clear" w:color="auto" w:fill="FFCA05"/>
            <w:tcMar>
              <w:top w:w="15" w:type="dxa"/>
              <w:left w:w="108" w:type="dxa"/>
              <w:bottom w:w="0" w:type="dxa"/>
              <w:right w:w="108" w:type="dxa"/>
            </w:tcMar>
            <w:hideMark/>
          </w:tcPr>
          <w:p w14:paraId="6FEA7574" w14:textId="77777777" w:rsidR="004B0098" w:rsidRPr="004B0098" w:rsidRDefault="004B0098" w:rsidP="005644EB">
            <w:pPr>
              <w:jc w:val="center"/>
              <w:rPr>
                <w:rFonts w:ascii="Arial" w:eastAsia="Times New Roman" w:hAnsi="Arial" w:cs="Arial"/>
                <w:sz w:val="16"/>
                <w:szCs w:val="16"/>
                <w:lang w:val="en-US" w:eastAsia="zh-CN"/>
              </w:rPr>
            </w:pPr>
            <w:r w:rsidRPr="004B0098">
              <w:rPr>
                <w:rFonts w:ascii="Arial" w:eastAsia="Times New Roman" w:hAnsi="Arial" w:cs="Arial"/>
                <w:sz w:val="16"/>
                <w:szCs w:val="16"/>
                <w:lang w:eastAsia="zh-CN"/>
              </w:rPr>
              <w:t>SCS of uplink signals [kHz]</w:t>
            </w:r>
          </w:p>
        </w:tc>
        <w:tc>
          <w:tcPr>
            <w:tcW w:w="697" w:type="dxa"/>
            <w:vMerge w:val="restart"/>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vAlign w:val="center"/>
            <w:hideMark/>
          </w:tcPr>
          <w:p w14:paraId="10A8CDFE" w14:textId="77777777" w:rsidR="004B0098" w:rsidRPr="004B0098" w:rsidRDefault="004B0098" w:rsidP="005644EB">
            <w:pPr>
              <w:jc w:val="center"/>
              <w:rPr>
                <w:rFonts w:ascii="Arial" w:eastAsia="Times New Roman" w:hAnsi="Arial" w:cs="Arial"/>
                <w:sz w:val="16"/>
                <w:szCs w:val="16"/>
                <w:lang w:val="en-US" w:eastAsia="zh-CN"/>
              </w:rPr>
            </w:pPr>
            <w:r w:rsidRPr="004B0098">
              <w:rPr>
                <w:rFonts w:ascii="Arial" w:eastAsia="Times New Roman" w:hAnsi="Arial" w:cs="Arial"/>
                <w:b/>
                <w:bCs/>
                <w:sz w:val="16"/>
                <w:szCs w:val="16"/>
                <w:lang w:eastAsia="zh-CN"/>
              </w:rPr>
              <w:t>0.5 CP length</w:t>
            </w:r>
          </w:p>
          <w:p w14:paraId="36F33DA6" w14:textId="77777777" w:rsidR="004B0098" w:rsidRPr="004B0098" w:rsidRDefault="004B0098" w:rsidP="005644EB">
            <w:pPr>
              <w:jc w:val="center"/>
              <w:rPr>
                <w:rFonts w:ascii="Arial" w:eastAsia="Times New Roman" w:hAnsi="Arial" w:cs="Arial"/>
                <w:sz w:val="16"/>
                <w:szCs w:val="16"/>
                <w:lang w:val="en-US" w:eastAsia="zh-CN"/>
              </w:rPr>
            </w:pPr>
            <w:r w:rsidRPr="004B0098">
              <w:rPr>
                <w:rFonts w:ascii="Arial" w:eastAsia="Times New Roman" w:hAnsi="Arial" w:cs="Arial"/>
                <w:b/>
                <w:bCs/>
                <w:sz w:val="16"/>
                <w:szCs w:val="16"/>
                <w:lang w:eastAsia="zh-CN"/>
              </w:rPr>
              <w:t>[Ts = 64*Tc]</w:t>
            </w:r>
          </w:p>
        </w:tc>
        <w:tc>
          <w:tcPr>
            <w:tcW w:w="419" w:type="dxa"/>
            <w:vMerge w:val="restart"/>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vAlign w:val="center"/>
            <w:hideMark/>
          </w:tcPr>
          <w:p w14:paraId="2C90E1DF" w14:textId="7BA685BA" w:rsidR="004B0098" w:rsidRPr="004B0098" w:rsidRDefault="004B0098" w:rsidP="005644EB">
            <w:pPr>
              <w:jc w:val="center"/>
              <w:rPr>
                <w:rFonts w:ascii="Arial" w:eastAsia="Times New Roman" w:hAnsi="Arial" w:cs="Arial"/>
                <w:b/>
                <w:bCs/>
                <w:sz w:val="16"/>
                <w:szCs w:val="16"/>
                <w:lang w:val="en-US" w:eastAsia="zh-CN"/>
              </w:rPr>
            </w:pPr>
            <w:r w:rsidRPr="004B0098">
              <w:rPr>
                <w:rFonts w:ascii="Arial" w:eastAsia="Times New Roman" w:hAnsi="Arial" w:cs="Arial"/>
                <w:b/>
                <w:bCs/>
                <w:sz w:val="16"/>
                <w:szCs w:val="16"/>
                <w:lang w:val="en-US" w:eastAsia="zh-CN"/>
              </w:rPr>
              <w:t>Tr</w:t>
            </w:r>
          </w:p>
        </w:tc>
        <w:tc>
          <w:tcPr>
            <w:tcW w:w="439" w:type="dxa"/>
            <w:vMerge w:val="restart"/>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vAlign w:val="center"/>
            <w:hideMark/>
          </w:tcPr>
          <w:p w14:paraId="4D35F650" w14:textId="77777777" w:rsidR="004B0098" w:rsidRPr="004B0098" w:rsidRDefault="004B0098" w:rsidP="005644EB">
            <w:pPr>
              <w:jc w:val="center"/>
              <w:rPr>
                <w:rFonts w:ascii="Arial" w:eastAsia="Times New Roman" w:hAnsi="Arial" w:cs="Arial"/>
                <w:sz w:val="16"/>
                <w:szCs w:val="16"/>
                <w:lang w:val="en-US" w:eastAsia="zh-CN"/>
              </w:rPr>
            </w:pPr>
            <w:r w:rsidRPr="004B0098">
              <w:rPr>
                <w:rFonts w:ascii="Arial" w:eastAsia="Times New Roman" w:hAnsi="Arial" w:cs="Arial"/>
                <w:b/>
                <w:bCs/>
                <w:sz w:val="16"/>
                <w:szCs w:val="16"/>
                <w:lang w:val="en-US" w:eastAsia="zh-CN"/>
              </w:rPr>
              <w:t>Ta</w:t>
            </w:r>
          </w:p>
        </w:tc>
        <w:tc>
          <w:tcPr>
            <w:tcW w:w="696" w:type="dxa"/>
            <w:vMerge w:val="restart"/>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vAlign w:val="center"/>
            <w:hideMark/>
          </w:tcPr>
          <w:p w14:paraId="2A372DC9" w14:textId="77777777" w:rsidR="004B0098" w:rsidRPr="004B0098" w:rsidRDefault="004B0098" w:rsidP="005644EB">
            <w:pPr>
              <w:jc w:val="center"/>
              <w:rPr>
                <w:rFonts w:ascii="Arial" w:eastAsia="Times New Roman" w:hAnsi="Arial" w:cs="Arial"/>
                <w:b/>
                <w:bCs/>
                <w:sz w:val="16"/>
                <w:szCs w:val="16"/>
                <w:lang w:val="en-US" w:eastAsia="zh-CN"/>
              </w:rPr>
            </w:pPr>
            <w:proofErr w:type="spellStart"/>
            <w:r w:rsidRPr="004B0098">
              <w:rPr>
                <w:rFonts w:ascii="Arial" w:eastAsia="Times New Roman" w:hAnsi="Arial" w:cs="Arial"/>
                <w:b/>
                <w:bCs/>
                <w:sz w:val="16"/>
                <w:szCs w:val="16"/>
                <w:lang w:val="en-US" w:eastAsia="zh-CN"/>
              </w:rPr>
              <w:t>Tf</w:t>
            </w:r>
            <w:proofErr w:type="spellEnd"/>
          </w:p>
        </w:tc>
        <w:tc>
          <w:tcPr>
            <w:tcW w:w="3969" w:type="dxa"/>
            <w:gridSpan w:val="4"/>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vAlign w:val="center"/>
            <w:hideMark/>
          </w:tcPr>
          <w:p w14:paraId="21E43FE1" w14:textId="48F604B0" w:rsidR="004B0098" w:rsidRPr="004B0098" w:rsidRDefault="004B0098" w:rsidP="005644EB">
            <w:pPr>
              <w:jc w:val="center"/>
              <w:rPr>
                <w:rFonts w:ascii="Arial" w:eastAsia="Times New Roman" w:hAnsi="Arial" w:cs="Arial"/>
                <w:b/>
                <w:bCs/>
                <w:sz w:val="16"/>
                <w:szCs w:val="16"/>
                <w:lang w:val="en-US" w:eastAsia="zh-CN"/>
              </w:rPr>
            </w:pPr>
            <w:proofErr w:type="spellStart"/>
            <w:r w:rsidRPr="004B0098">
              <w:rPr>
                <w:rFonts w:ascii="Arial" w:eastAsia="Times New Roman" w:hAnsi="Arial" w:cs="Arial"/>
                <w:b/>
                <w:bCs/>
                <w:sz w:val="16"/>
                <w:szCs w:val="16"/>
                <w:lang w:val="en-US" w:eastAsia="zh-CN"/>
              </w:rPr>
              <w:t>Te_NTN</w:t>
            </w:r>
            <w:proofErr w:type="spellEnd"/>
          </w:p>
        </w:tc>
      </w:tr>
      <w:tr w:rsidR="008001E4" w:rsidRPr="004B0098" w14:paraId="2FEABCA3" w14:textId="77777777" w:rsidTr="008001E4">
        <w:trPr>
          <w:trHeight w:val="600"/>
          <w:jc w:val="center"/>
        </w:trPr>
        <w:tc>
          <w:tcPr>
            <w:tcW w:w="698" w:type="dxa"/>
            <w:vMerge/>
            <w:tcBorders>
              <w:top w:val="single" w:sz="8" w:space="0" w:color="353630"/>
              <w:left w:val="single" w:sz="8" w:space="0" w:color="353630"/>
              <w:bottom w:val="single" w:sz="8" w:space="0" w:color="353630"/>
              <w:right w:val="single" w:sz="8" w:space="0" w:color="353630"/>
            </w:tcBorders>
            <w:vAlign w:val="center"/>
            <w:hideMark/>
          </w:tcPr>
          <w:p w14:paraId="7FA8F8D8" w14:textId="77777777" w:rsidR="008001E4" w:rsidRPr="004B0098" w:rsidRDefault="008001E4" w:rsidP="004B0098">
            <w:pPr>
              <w:jc w:val="both"/>
              <w:rPr>
                <w:rFonts w:ascii="Arial" w:eastAsia="Times New Roman" w:hAnsi="Arial" w:cs="Arial"/>
                <w:sz w:val="16"/>
                <w:szCs w:val="16"/>
                <w:lang w:val="en-US" w:eastAsia="zh-CN"/>
              </w:rPr>
            </w:pPr>
          </w:p>
        </w:tc>
        <w:tc>
          <w:tcPr>
            <w:tcW w:w="716" w:type="dxa"/>
            <w:vMerge/>
            <w:tcBorders>
              <w:top w:val="single" w:sz="8" w:space="0" w:color="353630"/>
              <w:left w:val="single" w:sz="8" w:space="0" w:color="353630"/>
              <w:bottom w:val="single" w:sz="8" w:space="0" w:color="353630"/>
              <w:right w:val="single" w:sz="8" w:space="0" w:color="353630"/>
            </w:tcBorders>
            <w:vAlign w:val="center"/>
            <w:hideMark/>
          </w:tcPr>
          <w:p w14:paraId="105F843C" w14:textId="77777777" w:rsidR="008001E4" w:rsidRPr="004B0098" w:rsidRDefault="008001E4" w:rsidP="005644EB">
            <w:pPr>
              <w:jc w:val="center"/>
              <w:rPr>
                <w:rFonts w:ascii="Arial" w:eastAsia="Times New Roman" w:hAnsi="Arial" w:cs="Arial"/>
                <w:sz w:val="16"/>
                <w:szCs w:val="16"/>
                <w:lang w:val="en-US" w:eastAsia="zh-CN"/>
              </w:rPr>
            </w:pPr>
          </w:p>
        </w:tc>
        <w:tc>
          <w:tcPr>
            <w:tcW w:w="720" w:type="dxa"/>
            <w:vMerge/>
            <w:tcBorders>
              <w:top w:val="single" w:sz="8" w:space="0" w:color="353630"/>
              <w:left w:val="single" w:sz="8" w:space="0" w:color="353630"/>
              <w:bottom w:val="single" w:sz="8" w:space="0" w:color="353630"/>
              <w:right w:val="single" w:sz="8" w:space="0" w:color="353630"/>
            </w:tcBorders>
            <w:vAlign w:val="center"/>
            <w:hideMark/>
          </w:tcPr>
          <w:p w14:paraId="3B60BEC0" w14:textId="77777777" w:rsidR="008001E4" w:rsidRPr="004B0098" w:rsidRDefault="008001E4" w:rsidP="005644EB">
            <w:pPr>
              <w:jc w:val="center"/>
              <w:rPr>
                <w:rFonts w:ascii="Arial" w:eastAsia="Times New Roman" w:hAnsi="Arial" w:cs="Arial"/>
                <w:sz w:val="16"/>
                <w:szCs w:val="16"/>
                <w:lang w:val="en-US" w:eastAsia="zh-CN"/>
              </w:rPr>
            </w:pPr>
          </w:p>
        </w:tc>
        <w:tc>
          <w:tcPr>
            <w:tcW w:w="697" w:type="dxa"/>
            <w:vMerge/>
            <w:tcBorders>
              <w:top w:val="single" w:sz="8" w:space="0" w:color="353630"/>
              <w:left w:val="single" w:sz="8" w:space="0" w:color="353630"/>
              <w:bottom w:val="single" w:sz="8" w:space="0" w:color="353630"/>
              <w:right w:val="single" w:sz="8" w:space="0" w:color="353630"/>
            </w:tcBorders>
            <w:vAlign w:val="center"/>
            <w:hideMark/>
          </w:tcPr>
          <w:p w14:paraId="09829422" w14:textId="77777777" w:rsidR="008001E4" w:rsidRPr="004B0098" w:rsidRDefault="008001E4" w:rsidP="005644EB">
            <w:pPr>
              <w:jc w:val="center"/>
              <w:rPr>
                <w:rFonts w:ascii="Arial" w:eastAsia="Times New Roman" w:hAnsi="Arial" w:cs="Arial"/>
                <w:sz w:val="16"/>
                <w:szCs w:val="16"/>
                <w:lang w:val="en-US" w:eastAsia="zh-CN"/>
              </w:rPr>
            </w:pPr>
          </w:p>
        </w:tc>
        <w:tc>
          <w:tcPr>
            <w:tcW w:w="419" w:type="dxa"/>
            <w:vMerge/>
            <w:tcBorders>
              <w:top w:val="single" w:sz="8" w:space="0" w:color="353630"/>
              <w:left w:val="single" w:sz="8" w:space="0" w:color="353630"/>
              <w:bottom w:val="single" w:sz="8" w:space="0" w:color="353630"/>
              <w:right w:val="single" w:sz="8" w:space="0" w:color="353630"/>
            </w:tcBorders>
            <w:vAlign w:val="center"/>
            <w:hideMark/>
          </w:tcPr>
          <w:p w14:paraId="7179A1A8" w14:textId="77777777" w:rsidR="008001E4" w:rsidRPr="004B0098" w:rsidRDefault="008001E4" w:rsidP="005644EB">
            <w:pPr>
              <w:jc w:val="center"/>
              <w:rPr>
                <w:rFonts w:ascii="Arial" w:eastAsia="Times New Roman" w:hAnsi="Arial" w:cs="Arial"/>
                <w:sz w:val="16"/>
                <w:szCs w:val="16"/>
                <w:lang w:val="en-US" w:eastAsia="zh-CN"/>
              </w:rPr>
            </w:pPr>
          </w:p>
        </w:tc>
        <w:tc>
          <w:tcPr>
            <w:tcW w:w="439" w:type="dxa"/>
            <w:vMerge/>
            <w:tcBorders>
              <w:top w:val="single" w:sz="8" w:space="0" w:color="353630"/>
              <w:left w:val="single" w:sz="8" w:space="0" w:color="353630"/>
              <w:bottom w:val="single" w:sz="8" w:space="0" w:color="353630"/>
              <w:right w:val="single" w:sz="8" w:space="0" w:color="353630"/>
            </w:tcBorders>
            <w:vAlign w:val="center"/>
            <w:hideMark/>
          </w:tcPr>
          <w:p w14:paraId="623BAAE8" w14:textId="77777777" w:rsidR="008001E4" w:rsidRPr="004B0098" w:rsidRDefault="008001E4" w:rsidP="005644EB">
            <w:pPr>
              <w:jc w:val="center"/>
              <w:rPr>
                <w:rFonts w:ascii="Arial" w:eastAsia="Times New Roman" w:hAnsi="Arial" w:cs="Arial"/>
                <w:sz w:val="16"/>
                <w:szCs w:val="16"/>
                <w:lang w:val="en-US" w:eastAsia="zh-CN"/>
              </w:rPr>
            </w:pPr>
          </w:p>
        </w:tc>
        <w:tc>
          <w:tcPr>
            <w:tcW w:w="696" w:type="dxa"/>
            <w:vMerge/>
            <w:tcBorders>
              <w:top w:val="single" w:sz="8" w:space="0" w:color="353630"/>
              <w:left w:val="single" w:sz="8" w:space="0" w:color="353630"/>
              <w:bottom w:val="single" w:sz="8" w:space="0" w:color="353630"/>
              <w:right w:val="single" w:sz="8" w:space="0" w:color="353630"/>
            </w:tcBorders>
            <w:vAlign w:val="center"/>
            <w:hideMark/>
          </w:tcPr>
          <w:p w14:paraId="2618704F" w14:textId="77777777" w:rsidR="008001E4" w:rsidRPr="004B0098" w:rsidRDefault="008001E4" w:rsidP="005644EB">
            <w:pPr>
              <w:jc w:val="center"/>
              <w:rPr>
                <w:rFonts w:ascii="Arial" w:eastAsia="Times New Roman" w:hAnsi="Arial" w:cs="Arial"/>
                <w:sz w:val="16"/>
                <w:szCs w:val="16"/>
                <w:lang w:val="en-US" w:eastAsia="zh-CN"/>
              </w:rPr>
            </w:pPr>
          </w:p>
        </w:tc>
        <w:tc>
          <w:tcPr>
            <w:tcW w:w="850" w:type="dxa"/>
            <w:tcBorders>
              <w:top w:val="single" w:sz="8" w:space="0" w:color="353630"/>
              <w:left w:val="single" w:sz="8" w:space="0" w:color="353630"/>
              <w:bottom w:val="single" w:sz="8" w:space="0" w:color="353630"/>
              <w:right w:val="single" w:sz="24" w:space="0" w:color="353630"/>
            </w:tcBorders>
            <w:shd w:val="clear" w:color="auto" w:fill="FFFFFF"/>
            <w:tcMar>
              <w:top w:w="15" w:type="dxa"/>
              <w:left w:w="108" w:type="dxa"/>
              <w:bottom w:w="0" w:type="dxa"/>
              <w:right w:w="108" w:type="dxa"/>
            </w:tcMar>
            <w:vAlign w:val="center"/>
            <w:hideMark/>
          </w:tcPr>
          <w:p w14:paraId="12993B01" w14:textId="77777777" w:rsidR="008001E4" w:rsidRPr="004B0098" w:rsidRDefault="008001E4" w:rsidP="005644EB">
            <w:pPr>
              <w:jc w:val="center"/>
              <w:rPr>
                <w:rFonts w:ascii="Arial" w:eastAsia="Times New Roman" w:hAnsi="Arial" w:cs="Arial"/>
                <w:sz w:val="16"/>
                <w:szCs w:val="16"/>
                <w:lang w:val="en-US" w:eastAsia="zh-CN"/>
              </w:rPr>
            </w:pPr>
            <w:r w:rsidRPr="004B0098">
              <w:rPr>
                <w:rFonts w:ascii="Arial" w:eastAsia="Times New Roman" w:hAnsi="Arial" w:cs="Arial"/>
                <w:sz w:val="16"/>
                <w:szCs w:val="16"/>
                <w:lang w:val="en-US" w:eastAsia="zh-CN"/>
              </w:rPr>
              <w:t>Td</w:t>
            </w:r>
          </w:p>
        </w:tc>
        <w:tc>
          <w:tcPr>
            <w:tcW w:w="1089" w:type="dxa"/>
            <w:tcBorders>
              <w:top w:val="single" w:sz="24" w:space="0" w:color="353630"/>
              <w:left w:val="single" w:sz="24" w:space="0" w:color="353630"/>
              <w:bottom w:val="single" w:sz="8" w:space="0" w:color="353630"/>
              <w:right w:val="single" w:sz="8" w:space="0" w:color="353630"/>
            </w:tcBorders>
            <w:shd w:val="clear" w:color="auto" w:fill="FFFFFF"/>
            <w:tcMar>
              <w:top w:w="15" w:type="dxa"/>
              <w:left w:w="108" w:type="dxa"/>
              <w:bottom w:w="0" w:type="dxa"/>
              <w:right w:w="108" w:type="dxa"/>
            </w:tcMar>
            <w:vAlign w:val="center"/>
            <w:hideMark/>
          </w:tcPr>
          <w:p w14:paraId="1B794099" w14:textId="6F4547BF" w:rsidR="008001E4" w:rsidRPr="004B0098" w:rsidRDefault="008001E4" w:rsidP="005644EB">
            <w:pPr>
              <w:jc w:val="center"/>
              <w:rPr>
                <w:rFonts w:ascii="Arial" w:eastAsia="Times New Roman" w:hAnsi="Arial" w:cs="Arial"/>
                <w:sz w:val="16"/>
                <w:szCs w:val="16"/>
                <w:lang w:val="en-US" w:eastAsia="zh-CN"/>
              </w:rPr>
            </w:pPr>
            <w:proofErr w:type="spellStart"/>
            <w:r w:rsidRPr="004B0098">
              <w:rPr>
                <w:rFonts w:ascii="Arial" w:eastAsia="Times New Roman" w:hAnsi="Arial" w:cs="Arial"/>
                <w:sz w:val="16"/>
                <w:szCs w:val="16"/>
                <w:lang w:val="en-US" w:eastAsia="zh-CN"/>
              </w:rPr>
              <w:t>Tp</w:t>
            </w:r>
            <w:r>
              <w:rPr>
                <w:rFonts w:ascii="Arial" w:eastAsia="Times New Roman" w:hAnsi="Arial" w:cs="Arial"/>
                <w:sz w:val="16"/>
                <w:szCs w:val="16"/>
                <w:lang w:val="en-US" w:eastAsia="zh-CN"/>
              </w:rPr>
              <w:t>+Tg</w:t>
            </w:r>
            <w:proofErr w:type="spellEnd"/>
          </w:p>
        </w:tc>
        <w:tc>
          <w:tcPr>
            <w:tcW w:w="1090" w:type="dxa"/>
            <w:tcBorders>
              <w:top w:val="single" w:sz="24" w:space="0" w:color="353630"/>
              <w:left w:val="single" w:sz="8" w:space="0" w:color="353630"/>
              <w:bottom w:val="single" w:sz="8" w:space="0" w:color="353630"/>
              <w:right w:val="single" w:sz="24" w:space="0" w:color="353630"/>
            </w:tcBorders>
            <w:shd w:val="clear" w:color="auto" w:fill="FFFFFF"/>
            <w:tcMar>
              <w:top w:w="15" w:type="dxa"/>
              <w:left w:w="108" w:type="dxa"/>
              <w:bottom w:w="0" w:type="dxa"/>
              <w:right w:w="108" w:type="dxa"/>
            </w:tcMar>
            <w:vAlign w:val="center"/>
            <w:hideMark/>
          </w:tcPr>
          <w:p w14:paraId="208F8CEB" w14:textId="11312053" w:rsidR="008001E4" w:rsidRDefault="008001E4" w:rsidP="005644EB">
            <w:pPr>
              <w:jc w:val="center"/>
              <w:rPr>
                <w:rFonts w:ascii="Arial" w:eastAsia="Times New Roman" w:hAnsi="Arial" w:cs="Arial"/>
                <w:sz w:val="16"/>
                <w:szCs w:val="16"/>
                <w:lang w:val="en-US" w:eastAsia="zh-CN"/>
              </w:rPr>
            </w:pPr>
            <w:r>
              <w:rPr>
                <w:rFonts w:ascii="Arial" w:eastAsia="Times New Roman" w:hAnsi="Arial" w:cs="Arial"/>
                <w:sz w:val="16"/>
                <w:szCs w:val="16"/>
                <w:lang w:val="en-US" w:eastAsia="zh-CN"/>
              </w:rPr>
              <w:t>Max X+Y</w:t>
            </w:r>
          </w:p>
          <w:p w14:paraId="15B00002" w14:textId="7D846028" w:rsidR="008001E4" w:rsidRPr="004B0098" w:rsidRDefault="008001E4" w:rsidP="005644EB">
            <w:pPr>
              <w:jc w:val="center"/>
              <w:rPr>
                <w:rFonts w:ascii="Arial" w:eastAsia="Times New Roman" w:hAnsi="Arial" w:cs="Arial"/>
                <w:sz w:val="16"/>
                <w:szCs w:val="16"/>
                <w:lang w:val="en-US" w:eastAsia="zh-CN"/>
              </w:rPr>
            </w:pPr>
            <w:r>
              <w:rPr>
                <w:rFonts w:ascii="Arial" w:eastAsia="Times New Roman" w:hAnsi="Arial" w:cs="Arial"/>
                <w:sz w:val="16"/>
                <w:szCs w:val="16"/>
                <w:lang w:val="en-US" w:eastAsia="zh-CN"/>
              </w:rPr>
              <w:t>X: UE pos.,</w:t>
            </w:r>
            <w:r w:rsidRPr="004B0098">
              <w:rPr>
                <w:rFonts w:ascii="Arial" w:eastAsia="Times New Roman" w:hAnsi="Arial" w:cs="Arial"/>
                <w:sz w:val="16"/>
                <w:szCs w:val="16"/>
                <w:lang w:val="en-US" w:eastAsia="zh-CN"/>
              </w:rPr>
              <w:t xml:space="preserve"> </w:t>
            </w:r>
            <w:r>
              <w:rPr>
                <w:rFonts w:ascii="Arial" w:eastAsia="Times New Roman" w:hAnsi="Arial" w:cs="Arial"/>
                <w:sz w:val="16"/>
                <w:szCs w:val="16"/>
                <w:lang w:val="en-US" w:eastAsia="zh-CN"/>
              </w:rPr>
              <w:t xml:space="preserve">Y: </w:t>
            </w:r>
            <w:r w:rsidRPr="004B0098">
              <w:rPr>
                <w:rFonts w:ascii="Arial" w:eastAsia="Times New Roman" w:hAnsi="Arial" w:cs="Arial"/>
                <w:sz w:val="16"/>
                <w:szCs w:val="16"/>
                <w:lang w:val="en-US" w:eastAsia="zh-CN"/>
              </w:rPr>
              <w:t>Sat. Pos</w:t>
            </w:r>
            <w:r>
              <w:rPr>
                <w:rFonts w:ascii="Arial" w:eastAsia="Times New Roman" w:hAnsi="Arial" w:cs="Arial"/>
                <w:sz w:val="16"/>
                <w:szCs w:val="16"/>
                <w:lang w:val="en-US" w:eastAsia="zh-CN"/>
              </w:rPr>
              <w:t>.</w:t>
            </w:r>
            <w:r w:rsidRPr="004B0098">
              <w:rPr>
                <w:rFonts w:ascii="Arial" w:eastAsia="Times New Roman" w:hAnsi="Arial" w:cs="Arial"/>
                <w:sz w:val="16"/>
                <w:szCs w:val="16"/>
                <w:lang w:val="en-US" w:eastAsia="zh-CN"/>
              </w:rPr>
              <w:t xml:space="preserve"> </w:t>
            </w:r>
            <w:r>
              <w:rPr>
                <w:rFonts w:ascii="Arial" w:eastAsia="Times New Roman" w:hAnsi="Arial" w:cs="Arial"/>
                <w:sz w:val="16"/>
                <w:szCs w:val="16"/>
                <w:lang w:val="en-US" w:eastAsia="zh-CN"/>
              </w:rPr>
              <w:t>[</w:t>
            </w:r>
            <w:r w:rsidRPr="004B0098">
              <w:rPr>
                <w:rFonts w:ascii="Arial" w:eastAsia="Times New Roman" w:hAnsi="Arial" w:cs="Arial"/>
                <w:sz w:val="16"/>
                <w:szCs w:val="16"/>
                <w:lang w:val="en-US" w:eastAsia="zh-CN"/>
              </w:rPr>
              <w:t>m</w:t>
            </w:r>
            <w:r>
              <w:rPr>
                <w:rFonts w:ascii="Arial" w:eastAsia="Times New Roman" w:hAnsi="Arial" w:cs="Arial"/>
                <w:sz w:val="16"/>
                <w:szCs w:val="16"/>
                <w:lang w:val="en-US" w:eastAsia="zh-CN"/>
              </w:rPr>
              <w:t>]</w:t>
            </w:r>
          </w:p>
        </w:tc>
        <w:tc>
          <w:tcPr>
            <w:tcW w:w="940" w:type="dxa"/>
            <w:tcBorders>
              <w:top w:val="single" w:sz="8" w:space="0" w:color="353630"/>
              <w:left w:val="single" w:sz="24" w:space="0" w:color="353630"/>
              <w:bottom w:val="single" w:sz="8" w:space="0" w:color="353630"/>
              <w:right w:val="single" w:sz="8" w:space="0" w:color="353630"/>
            </w:tcBorders>
            <w:shd w:val="clear" w:color="auto" w:fill="FFFFFF"/>
            <w:tcMar>
              <w:top w:w="15" w:type="dxa"/>
              <w:left w:w="108" w:type="dxa"/>
              <w:bottom w:w="0" w:type="dxa"/>
              <w:right w:w="108" w:type="dxa"/>
            </w:tcMar>
            <w:vAlign w:val="center"/>
          </w:tcPr>
          <w:p w14:paraId="52DE297F" w14:textId="77777777" w:rsidR="008001E4" w:rsidRPr="004B0098" w:rsidRDefault="008001E4" w:rsidP="005644EB">
            <w:pPr>
              <w:jc w:val="center"/>
              <w:rPr>
                <w:rFonts w:ascii="Arial" w:eastAsia="Times New Roman" w:hAnsi="Arial" w:cs="Arial"/>
                <w:sz w:val="16"/>
                <w:szCs w:val="16"/>
                <w:lang w:val="en-US" w:eastAsia="zh-CN"/>
              </w:rPr>
            </w:pPr>
            <w:proofErr w:type="spellStart"/>
            <w:r w:rsidRPr="004B0098">
              <w:rPr>
                <w:rFonts w:ascii="Arial" w:eastAsia="Times New Roman" w:hAnsi="Arial" w:cs="Arial"/>
                <w:b/>
                <w:bCs/>
                <w:sz w:val="16"/>
                <w:szCs w:val="16"/>
                <w:lang w:val="en-US" w:eastAsia="zh-CN"/>
              </w:rPr>
              <w:t>Te_NTN</w:t>
            </w:r>
            <w:proofErr w:type="spellEnd"/>
          </w:p>
        </w:tc>
      </w:tr>
      <w:tr w:rsidR="00DD18E1" w:rsidRPr="004B0098" w14:paraId="31FF925F" w14:textId="77777777" w:rsidTr="00B45387">
        <w:trPr>
          <w:jc w:val="center"/>
        </w:trPr>
        <w:tc>
          <w:tcPr>
            <w:tcW w:w="698" w:type="dxa"/>
            <w:vMerge w:val="restart"/>
            <w:tcBorders>
              <w:top w:val="single" w:sz="8" w:space="0" w:color="353630"/>
              <w:left w:val="single" w:sz="8" w:space="0" w:color="353630"/>
              <w:bottom w:val="single" w:sz="8" w:space="0" w:color="353630"/>
              <w:right w:val="single" w:sz="8" w:space="0" w:color="353630"/>
            </w:tcBorders>
            <w:shd w:val="clear" w:color="auto" w:fill="FFCA05"/>
            <w:tcMar>
              <w:top w:w="15" w:type="dxa"/>
              <w:left w:w="108" w:type="dxa"/>
              <w:bottom w:w="0" w:type="dxa"/>
              <w:right w:w="108" w:type="dxa"/>
            </w:tcMar>
            <w:vAlign w:val="center"/>
            <w:hideMark/>
          </w:tcPr>
          <w:p w14:paraId="5B538856" w14:textId="77777777" w:rsidR="00DD18E1" w:rsidRPr="004B0098" w:rsidRDefault="00DD18E1" w:rsidP="00DD18E1">
            <w:pPr>
              <w:jc w:val="both"/>
              <w:rPr>
                <w:rFonts w:ascii="Arial" w:eastAsia="Times New Roman" w:hAnsi="Arial" w:cs="Arial"/>
                <w:sz w:val="16"/>
                <w:szCs w:val="16"/>
                <w:lang w:val="en-US" w:eastAsia="zh-CN"/>
              </w:rPr>
            </w:pPr>
            <w:r w:rsidRPr="004B0098">
              <w:rPr>
                <w:rFonts w:ascii="Arial" w:eastAsia="Times New Roman" w:hAnsi="Arial" w:cs="Arial"/>
                <w:sz w:val="16"/>
                <w:szCs w:val="16"/>
                <w:lang w:val="en-US" w:eastAsia="zh-CN"/>
              </w:rPr>
              <w:lastRenderedPageBreak/>
              <w:t>2-1</w:t>
            </w:r>
          </w:p>
        </w:tc>
        <w:tc>
          <w:tcPr>
            <w:tcW w:w="716" w:type="dxa"/>
            <w:vMerge w:val="restart"/>
            <w:tcBorders>
              <w:top w:val="single" w:sz="8" w:space="0" w:color="353630"/>
              <w:left w:val="single" w:sz="8" w:space="0" w:color="353630"/>
              <w:bottom w:val="single" w:sz="8" w:space="0" w:color="353630"/>
              <w:right w:val="single" w:sz="8" w:space="0" w:color="353630"/>
            </w:tcBorders>
            <w:shd w:val="clear" w:color="auto" w:fill="FFF6E7"/>
            <w:tcMar>
              <w:top w:w="15" w:type="dxa"/>
              <w:left w:w="108" w:type="dxa"/>
              <w:bottom w:w="0" w:type="dxa"/>
              <w:right w:w="108" w:type="dxa"/>
            </w:tcMar>
            <w:hideMark/>
          </w:tcPr>
          <w:p w14:paraId="2EA24441"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sz w:val="16"/>
                <w:szCs w:val="16"/>
                <w:lang w:val="en-US" w:eastAsia="zh-CN"/>
              </w:rPr>
              <w:t>120</w:t>
            </w:r>
          </w:p>
        </w:tc>
        <w:tc>
          <w:tcPr>
            <w:tcW w:w="720" w:type="dxa"/>
            <w:tcBorders>
              <w:top w:val="single" w:sz="8" w:space="0" w:color="353630"/>
              <w:left w:val="single" w:sz="8" w:space="0" w:color="353630"/>
              <w:bottom w:val="single" w:sz="8" w:space="0" w:color="353630"/>
              <w:right w:val="single" w:sz="8" w:space="0" w:color="353630"/>
            </w:tcBorders>
            <w:shd w:val="clear" w:color="auto" w:fill="FFF6E7"/>
            <w:tcMar>
              <w:top w:w="15" w:type="dxa"/>
              <w:left w:w="108" w:type="dxa"/>
              <w:bottom w:w="0" w:type="dxa"/>
              <w:right w:w="108" w:type="dxa"/>
            </w:tcMar>
            <w:hideMark/>
          </w:tcPr>
          <w:p w14:paraId="22213281"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sz w:val="16"/>
                <w:szCs w:val="16"/>
                <w:lang w:val="en-US" w:eastAsia="zh-CN"/>
              </w:rPr>
              <w:t>60</w:t>
            </w:r>
          </w:p>
        </w:tc>
        <w:tc>
          <w:tcPr>
            <w:tcW w:w="697" w:type="dxa"/>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hideMark/>
          </w:tcPr>
          <w:p w14:paraId="6E9B3DE0"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b/>
                <w:bCs/>
                <w:sz w:val="16"/>
                <w:szCs w:val="16"/>
                <w:lang w:val="en-US" w:eastAsia="zh-CN"/>
              </w:rPr>
              <w:t>18</w:t>
            </w:r>
          </w:p>
        </w:tc>
        <w:tc>
          <w:tcPr>
            <w:tcW w:w="419" w:type="dxa"/>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hideMark/>
          </w:tcPr>
          <w:p w14:paraId="54A1B15C"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b/>
                <w:bCs/>
                <w:sz w:val="16"/>
                <w:szCs w:val="16"/>
                <w:lang w:val="en-US" w:eastAsia="zh-CN"/>
              </w:rPr>
              <w:t>2</w:t>
            </w:r>
          </w:p>
        </w:tc>
        <w:tc>
          <w:tcPr>
            <w:tcW w:w="439" w:type="dxa"/>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hideMark/>
          </w:tcPr>
          <w:p w14:paraId="5A1E0158"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b/>
                <w:bCs/>
                <w:sz w:val="16"/>
                <w:szCs w:val="16"/>
                <w:lang w:val="en-US" w:eastAsia="zh-CN"/>
              </w:rPr>
              <w:t>2</w:t>
            </w:r>
          </w:p>
        </w:tc>
        <w:tc>
          <w:tcPr>
            <w:tcW w:w="696" w:type="dxa"/>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hideMark/>
          </w:tcPr>
          <w:p w14:paraId="4C266E86"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sz w:val="16"/>
                <w:szCs w:val="16"/>
                <w:lang w:val="en-US" w:eastAsia="zh-CN"/>
              </w:rPr>
              <w:t>0.48 (16ns)</w:t>
            </w:r>
          </w:p>
        </w:tc>
        <w:tc>
          <w:tcPr>
            <w:tcW w:w="850" w:type="dxa"/>
            <w:tcBorders>
              <w:top w:val="single" w:sz="8" w:space="0" w:color="353630"/>
              <w:left w:val="single" w:sz="8" w:space="0" w:color="353630"/>
              <w:bottom w:val="single" w:sz="8" w:space="0" w:color="353630"/>
              <w:right w:val="single" w:sz="24" w:space="0" w:color="353630"/>
            </w:tcBorders>
            <w:shd w:val="clear" w:color="auto" w:fill="FFFFFF"/>
            <w:tcMar>
              <w:top w:w="15" w:type="dxa"/>
              <w:left w:w="108" w:type="dxa"/>
              <w:bottom w:w="0" w:type="dxa"/>
              <w:right w:w="108" w:type="dxa"/>
            </w:tcMar>
            <w:hideMark/>
          </w:tcPr>
          <w:p w14:paraId="796AF78C"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sz w:val="16"/>
                <w:szCs w:val="16"/>
                <w:lang w:val="en-US" w:eastAsia="zh-CN"/>
              </w:rPr>
              <w:t>0.54</w:t>
            </w:r>
          </w:p>
        </w:tc>
        <w:tc>
          <w:tcPr>
            <w:tcW w:w="1089" w:type="dxa"/>
            <w:tcBorders>
              <w:top w:val="single" w:sz="8" w:space="0" w:color="353630"/>
              <w:left w:val="single" w:sz="24" w:space="0" w:color="353630"/>
              <w:bottom w:val="single" w:sz="8" w:space="0" w:color="353630"/>
              <w:right w:val="single" w:sz="8" w:space="0" w:color="353630"/>
            </w:tcBorders>
            <w:shd w:val="clear" w:color="auto" w:fill="FFFFFF"/>
            <w:tcMar>
              <w:top w:w="15" w:type="dxa"/>
              <w:left w:w="108" w:type="dxa"/>
              <w:bottom w:w="0" w:type="dxa"/>
              <w:right w:w="108" w:type="dxa"/>
            </w:tcMar>
            <w:hideMark/>
          </w:tcPr>
          <w:p w14:paraId="17A7B324" w14:textId="416D9021" w:rsidR="00DD18E1" w:rsidRPr="004B0098" w:rsidRDefault="00DD18E1" w:rsidP="00DD18E1">
            <w:pPr>
              <w:jc w:val="center"/>
              <w:rPr>
                <w:rFonts w:ascii="Arial" w:eastAsia="Times New Roman" w:hAnsi="Arial" w:cs="Arial"/>
                <w:sz w:val="16"/>
                <w:szCs w:val="16"/>
                <w:lang w:val="en-US" w:eastAsia="zh-CN"/>
              </w:rPr>
            </w:pPr>
            <w:r w:rsidRPr="000B3394">
              <w:t>12.46</w:t>
            </w:r>
          </w:p>
        </w:tc>
        <w:tc>
          <w:tcPr>
            <w:tcW w:w="1090" w:type="dxa"/>
            <w:tcBorders>
              <w:top w:val="single" w:sz="8" w:space="0" w:color="353630"/>
              <w:left w:val="single" w:sz="8" w:space="0" w:color="353630"/>
              <w:bottom w:val="single" w:sz="8" w:space="0" w:color="353630"/>
              <w:right w:val="single" w:sz="24" w:space="0" w:color="353630"/>
            </w:tcBorders>
            <w:shd w:val="clear" w:color="auto" w:fill="FFFFFF"/>
            <w:tcMar>
              <w:top w:w="15" w:type="dxa"/>
              <w:left w:w="108" w:type="dxa"/>
              <w:bottom w:w="0" w:type="dxa"/>
              <w:right w:w="108" w:type="dxa"/>
            </w:tcMar>
            <w:hideMark/>
          </w:tcPr>
          <w:p w14:paraId="17903A88" w14:textId="21700198" w:rsidR="00DD18E1" w:rsidRPr="004B0098" w:rsidRDefault="00DD18E1" w:rsidP="00DD18E1">
            <w:pPr>
              <w:jc w:val="center"/>
              <w:rPr>
                <w:rFonts w:ascii="Arial" w:eastAsia="Times New Roman" w:hAnsi="Arial" w:cs="Arial"/>
                <w:sz w:val="16"/>
                <w:szCs w:val="16"/>
                <w:lang w:val="en-US" w:eastAsia="zh-CN"/>
              </w:rPr>
            </w:pPr>
            <w:r w:rsidRPr="000B3394">
              <w:t>60</w:t>
            </w:r>
            <w:r>
              <w:t>m</w:t>
            </w:r>
          </w:p>
        </w:tc>
        <w:tc>
          <w:tcPr>
            <w:tcW w:w="940" w:type="dxa"/>
            <w:tcBorders>
              <w:top w:val="single" w:sz="8" w:space="0" w:color="353630"/>
              <w:left w:val="single" w:sz="24" w:space="0" w:color="353630"/>
              <w:bottom w:val="single" w:sz="8" w:space="0" w:color="353630"/>
              <w:right w:val="single" w:sz="8" w:space="0" w:color="353630"/>
            </w:tcBorders>
            <w:shd w:val="clear" w:color="auto" w:fill="FFFFFF"/>
            <w:tcMar>
              <w:top w:w="15" w:type="dxa"/>
              <w:left w:w="108" w:type="dxa"/>
              <w:bottom w:w="0" w:type="dxa"/>
              <w:right w:w="108" w:type="dxa"/>
            </w:tcMar>
          </w:tcPr>
          <w:p w14:paraId="21401202"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b/>
                <w:bCs/>
                <w:sz w:val="16"/>
                <w:szCs w:val="16"/>
                <w:lang w:val="en-US" w:eastAsia="zh-CN"/>
              </w:rPr>
              <w:t>13</w:t>
            </w:r>
          </w:p>
        </w:tc>
      </w:tr>
      <w:tr w:rsidR="00DD18E1" w:rsidRPr="004B0098" w14:paraId="0F959353" w14:textId="77777777" w:rsidTr="00B45387">
        <w:trPr>
          <w:jc w:val="center"/>
        </w:trPr>
        <w:tc>
          <w:tcPr>
            <w:tcW w:w="698" w:type="dxa"/>
            <w:vMerge/>
            <w:tcBorders>
              <w:top w:val="single" w:sz="8" w:space="0" w:color="353630"/>
              <w:left w:val="single" w:sz="8" w:space="0" w:color="353630"/>
              <w:bottom w:val="single" w:sz="8" w:space="0" w:color="353630"/>
              <w:right w:val="single" w:sz="8" w:space="0" w:color="353630"/>
            </w:tcBorders>
            <w:vAlign w:val="center"/>
            <w:hideMark/>
          </w:tcPr>
          <w:p w14:paraId="349F1078" w14:textId="77777777" w:rsidR="00DD18E1" w:rsidRPr="004B0098" w:rsidRDefault="00DD18E1" w:rsidP="00DD18E1">
            <w:pPr>
              <w:jc w:val="both"/>
              <w:rPr>
                <w:rFonts w:ascii="Arial" w:eastAsia="Times New Roman" w:hAnsi="Arial" w:cs="Arial"/>
                <w:sz w:val="16"/>
                <w:szCs w:val="16"/>
                <w:lang w:val="en-US" w:eastAsia="zh-CN"/>
              </w:rPr>
            </w:pPr>
          </w:p>
        </w:tc>
        <w:tc>
          <w:tcPr>
            <w:tcW w:w="716" w:type="dxa"/>
            <w:vMerge/>
            <w:tcBorders>
              <w:top w:val="single" w:sz="8" w:space="0" w:color="353630"/>
              <w:left w:val="single" w:sz="8" w:space="0" w:color="353630"/>
              <w:bottom w:val="single" w:sz="8" w:space="0" w:color="353630"/>
              <w:right w:val="single" w:sz="8" w:space="0" w:color="353630"/>
            </w:tcBorders>
            <w:vAlign w:val="center"/>
            <w:hideMark/>
          </w:tcPr>
          <w:p w14:paraId="554789C9" w14:textId="77777777" w:rsidR="00DD18E1" w:rsidRPr="004B0098" w:rsidRDefault="00DD18E1" w:rsidP="00DD18E1">
            <w:pPr>
              <w:jc w:val="center"/>
              <w:rPr>
                <w:rFonts w:ascii="Arial" w:eastAsia="Times New Roman" w:hAnsi="Arial" w:cs="Arial"/>
                <w:sz w:val="16"/>
                <w:szCs w:val="16"/>
                <w:lang w:val="en-US" w:eastAsia="zh-CN"/>
              </w:rPr>
            </w:pPr>
          </w:p>
        </w:tc>
        <w:tc>
          <w:tcPr>
            <w:tcW w:w="720" w:type="dxa"/>
            <w:tcBorders>
              <w:top w:val="single" w:sz="8" w:space="0" w:color="353630"/>
              <w:left w:val="single" w:sz="8" w:space="0" w:color="353630"/>
              <w:bottom w:val="single" w:sz="8" w:space="0" w:color="353630"/>
              <w:right w:val="single" w:sz="8" w:space="0" w:color="353630"/>
            </w:tcBorders>
            <w:shd w:val="clear" w:color="auto" w:fill="FFECCC"/>
            <w:tcMar>
              <w:top w:w="15" w:type="dxa"/>
              <w:left w:w="108" w:type="dxa"/>
              <w:bottom w:w="0" w:type="dxa"/>
              <w:right w:w="108" w:type="dxa"/>
            </w:tcMar>
            <w:hideMark/>
          </w:tcPr>
          <w:p w14:paraId="347DB4B8"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sz w:val="16"/>
                <w:szCs w:val="16"/>
                <w:lang w:val="en-US" w:eastAsia="zh-CN"/>
              </w:rPr>
              <w:t>120</w:t>
            </w:r>
          </w:p>
        </w:tc>
        <w:tc>
          <w:tcPr>
            <w:tcW w:w="697" w:type="dxa"/>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hideMark/>
          </w:tcPr>
          <w:p w14:paraId="558AC25F"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b/>
                <w:bCs/>
                <w:sz w:val="16"/>
                <w:szCs w:val="16"/>
                <w:lang w:val="en-US" w:eastAsia="zh-CN"/>
              </w:rPr>
              <w:t>9</w:t>
            </w:r>
          </w:p>
        </w:tc>
        <w:tc>
          <w:tcPr>
            <w:tcW w:w="419" w:type="dxa"/>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hideMark/>
          </w:tcPr>
          <w:p w14:paraId="474F93F2"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b/>
                <w:bCs/>
                <w:sz w:val="16"/>
                <w:szCs w:val="16"/>
                <w:lang w:val="en-US" w:eastAsia="zh-CN"/>
              </w:rPr>
              <w:t>1</w:t>
            </w:r>
          </w:p>
        </w:tc>
        <w:tc>
          <w:tcPr>
            <w:tcW w:w="439" w:type="dxa"/>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hideMark/>
          </w:tcPr>
          <w:p w14:paraId="52EB9829"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b/>
                <w:bCs/>
                <w:sz w:val="16"/>
                <w:szCs w:val="16"/>
                <w:lang w:val="en-US" w:eastAsia="zh-CN"/>
              </w:rPr>
              <w:t>0.5</w:t>
            </w:r>
          </w:p>
        </w:tc>
        <w:tc>
          <w:tcPr>
            <w:tcW w:w="696" w:type="dxa"/>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hideMark/>
          </w:tcPr>
          <w:p w14:paraId="3339304A"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sz w:val="16"/>
                <w:szCs w:val="16"/>
                <w:lang w:val="en-US" w:eastAsia="zh-CN"/>
              </w:rPr>
              <w:t>0.48 (16ns)</w:t>
            </w:r>
          </w:p>
        </w:tc>
        <w:tc>
          <w:tcPr>
            <w:tcW w:w="850" w:type="dxa"/>
            <w:tcBorders>
              <w:top w:val="single" w:sz="8" w:space="0" w:color="353630"/>
              <w:left w:val="single" w:sz="8" w:space="0" w:color="353630"/>
              <w:bottom w:val="single" w:sz="8" w:space="0" w:color="353630"/>
              <w:right w:val="single" w:sz="24" w:space="0" w:color="353630"/>
            </w:tcBorders>
            <w:shd w:val="clear" w:color="auto" w:fill="FFFFFF"/>
            <w:tcMar>
              <w:top w:w="15" w:type="dxa"/>
              <w:left w:w="108" w:type="dxa"/>
              <w:bottom w:w="0" w:type="dxa"/>
              <w:right w:w="108" w:type="dxa"/>
            </w:tcMar>
            <w:hideMark/>
          </w:tcPr>
          <w:p w14:paraId="33FE6718"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sz w:val="16"/>
                <w:szCs w:val="16"/>
                <w:lang w:val="en-US" w:eastAsia="zh-CN"/>
              </w:rPr>
              <w:t>0.54</w:t>
            </w:r>
          </w:p>
        </w:tc>
        <w:tc>
          <w:tcPr>
            <w:tcW w:w="1089" w:type="dxa"/>
            <w:tcBorders>
              <w:top w:val="single" w:sz="8" w:space="0" w:color="353630"/>
              <w:left w:val="single" w:sz="24" w:space="0" w:color="353630"/>
              <w:bottom w:val="single" w:sz="8" w:space="0" w:color="353630"/>
              <w:right w:val="single" w:sz="8" w:space="0" w:color="353630"/>
            </w:tcBorders>
            <w:shd w:val="clear" w:color="auto" w:fill="FFFFFF"/>
            <w:tcMar>
              <w:top w:w="15" w:type="dxa"/>
              <w:left w:w="108" w:type="dxa"/>
              <w:bottom w:w="0" w:type="dxa"/>
              <w:right w:w="108" w:type="dxa"/>
            </w:tcMar>
            <w:hideMark/>
          </w:tcPr>
          <w:p w14:paraId="41C5BFE3" w14:textId="0309EB9C" w:rsidR="00DD18E1" w:rsidRPr="004B0098" w:rsidRDefault="00DD18E1" w:rsidP="00DD18E1">
            <w:pPr>
              <w:jc w:val="center"/>
              <w:rPr>
                <w:rFonts w:ascii="Arial" w:eastAsia="Times New Roman" w:hAnsi="Arial" w:cs="Arial"/>
                <w:sz w:val="16"/>
                <w:szCs w:val="16"/>
                <w:lang w:val="en-US" w:eastAsia="zh-CN"/>
              </w:rPr>
            </w:pPr>
            <w:r w:rsidRPr="000B3394">
              <w:t>6.96</w:t>
            </w:r>
          </w:p>
        </w:tc>
        <w:tc>
          <w:tcPr>
            <w:tcW w:w="1090" w:type="dxa"/>
            <w:tcBorders>
              <w:top w:val="single" w:sz="8" w:space="0" w:color="353630"/>
              <w:left w:val="single" w:sz="8" w:space="0" w:color="353630"/>
              <w:bottom w:val="single" w:sz="8" w:space="0" w:color="353630"/>
              <w:right w:val="single" w:sz="24" w:space="0" w:color="353630"/>
            </w:tcBorders>
            <w:shd w:val="clear" w:color="auto" w:fill="FFFFFF"/>
            <w:tcMar>
              <w:top w:w="15" w:type="dxa"/>
              <w:left w:w="108" w:type="dxa"/>
              <w:bottom w:w="0" w:type="dxa"/>
              <w:right w:w="108" w:type="dxa"/>
            </w:tcMar>
            <w:hideMark/>
          </w:tcPr>
          <w:p w14:paraId="5A5F3BD5" w14:textId="3C69C3CB" w:rsidR="00DD18E1" w:rsidRPr="004B0098" w:rsidRDefault="00DD18E1" w:rsidP="00DD18E1">
            <w:pPr>
              <w:jc w:val="center"/>
              <w:rPr>
                <w:rFonts w:ascii="Arial" w:eastAsia="Times New Roman" w:hAnsi="Arial" w:cs="Arial"/>
                <w:sz w:val="16"/>
                <w:szCs w:val="16"/>
                <w:lang w:val="en-US" w:eastAsia="zh-CN"/>
              </w:rPr>
            </w:pPr>
            <w:r>
              <w:t>34m</w:t>
            </w:r>
          </w:p>
        </w:tc>
        <w:tc>
          <w:tcPr>
            <w:tcW w:w="940" w:type="dxa"/>
            <w:tcBorders>
              <w:top w:val="single" w:sz="8" w:space="0" w:color="353630"/>
              <w:left w:val="single" w:sz="24" w:space="0" w:color="353630"/>
              <w:bottom w:val="single" w:sz="8" w:space="0" w:color="353630"/>
              <w:right w:val="single" w:sz="8" w:space="0" w:color="353630"/>
            </w:tcBorders>
            <w:shd w:val="clear" w:color="auto" w:fill="FFFFFF"/>
            <w:tcMar>
              <w:top w:w="15" w:type="dxa"/>
              <w:left w:w="108" w:type="dxa"/>
              <w:bottom w:w="0" w:type="dxa"/>
              <w:right w:w="108" w:type="dxa"/>
            </w:tcMar>
          </w:tcPr>
          <w:p w14:paraId="6AF33718"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b/>
                <w:bCs/>
                <w:sz w:val="16"/>
                <w:szCs w:val="16"/>
                <w:lang w:val="en-US" w:eastAsia="zh-CN"/>
              </w:rPr>
              <w:t>7.5</w:t>
            </w:r>
          </w:p>
        </w:tc>
      </w:tr>
      <w:tr w:rsidR="00DD18E1" w:rsidRPr="004B0098" w14:paraId="12217377" w14:textId="77777777" w:rsidTr="00B45387">
        <w:trPr>
          <w:jc w:val="center"/>
        </w:trPr>
        <w:tc>
          <w:tcPr>
            <w:tcW w:w="698" w:type="dxa"/>
            <w:vMerge/>
            <w:tcBorders>
              <w:top w:val="single" w:sz="8" w:space="0" w:color="353630"/>
              <w:left w:val="single" w:sz="8" w:space="0" w:color="353630"/>
              <w:bottom w:val="single" w:sz="8" w:space="0" w:color="353630"/>
              <w:right w:val="single" w:sz="8" w:space="0" w:color="353630"/>
            </w:tcBorders>
            <w:vAlign w:val="center"/>
            <w:hideMark/>
          </w:tcPr>
          <w:p w14:paraId="78419783" w14:textId="77777777" w:rsidR="00DD18E1" w:rsidRPr="004B0098" w:rsidRDefault="00DD18E1" w:rsidP="00DD18E1">
            <w:pPr>
              <w:jc w:val="both"/>
              <w:rPr>
                <w:rFonts w:ascii="Arial" w:eastAsia="Times New Roman" w:hAnsi="Arial" w:cs="Arial"/>
                <w:sz w:val="16"/>
                <w:szCs w:val="16"/>
                <w:lang w:val="en-US" w:eastAsia="zh-CN"/>
              </w:rPr>
            </w:pPr>
          </w:p>
        </w:tc>
        <w:tc>
          <w:tcPr>
            <w:tcW w:w="716" w:type="dxa"/>
            <w:vMerge w:val="restart"/>
            <w:tcBorders>
              <w:top w:val="single" w:sz="8" w:space="0" w:color="353630"/>
              <w:left w:val="single" w:sz="8" w:space="0" w:color="353630"/>
              <w:bottom w:val="single" w:sz="8" w:space="0" w:color="353630"/>
              <w:right w:val="single" w:sz="8" w:space="0" w:color="353630"/>
            </w:tcBorders>
            <w:shd w:val="clear" w:color="auto" w:fill="FFF6E7"/>
            <w:tcMar>
              <w:top w:w="15" w:type="dxa"/>
              <w:left w:w="108" w:type="dxa"/>
              <w:bottom w:w="0" w:type="dxa"/>
              <w:right w:w="108" w:type="dxa"/>
            </w:tcMar>
            <w:hideMark/>
          </w:tcPr>
          <w:p w14:paraId="075E7DEB"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sz w:val="16"/>
                <w:szCs w:val="16"/>
                <w:lang w:val="en-US" w:eastAsia="zh-CN"/>
              </w:rPr>
              <w:t>240</w:t>
            </w:r>
          </w:p>
        </w:tc>
        <w:tc>
          <w:tcPr>
            <w:tcW w:w="720" w:type="dxa"/>
            <w:tcBorders>
              <w:top w:val="single" w:sz="8" w:space="0" w:color="353630"/>
              <w:left w:val="single" w:sz="8" w:space="0" w:color="353630"/>
              <w:bottom w:val="single" w:sz="8" w:space="0" w:color="353630"/>
              <w:right w:val="single" w:sz="8" w:space="0" w:color="353630"/>
            </w:tcBorders>
            <w:shd w:val="clear" w:color="auto" w:fill="FFF6E7"/>
            <w:tcMar>
              <w:top w:w="15" w:type="dxa"/>
              <w:left w:w="108" w:type="dxa"/>
              <w:bottom w:w="0" w:type="dxa"/>
              <w:right w:w="108" w:type="dxa"/>
            </w:tcMar>
            <w:hideMark/>
          </w:tcPr>
          <w:p w14:paraId="4F1167A1"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sz w:val="16"/>
                <w:szCs w:val="16"/>
                <w:lang w:val="en-US" w:eastAsia="zh-CN"/>
              </w:rPr>
              <w:t>60</w:t>
            </w:r>
          </w:p>
        </w:tc>
        <w:tc>
          <w:tcPr>
            <w:tcW w:w="697" w:type="dxa"/>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hideMark/>
          </w:tcPr>
          <w:p w14:paraId="69C15B5C"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b/>
                <w:bCs/>
                <w:sz w:val="16"/>
                <w:szCs w:val="16"/>
                <w:lang w:val="en-US" w:eastAsia="zh-CN"/>
              </w:rPr>
              <w:t>18</w:t>
            </w:r>
          </w:p>
        </w:tc>
        <w:tc>
          <w:tcPr>
            <w:tcW w:w="419" w:type="dxa"/>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hideMark/>
          </w:tcPr>
          <w:p w14:paraId="39DACA63"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b/>
                <w:bCs/>
                <w:sz w:val="16"/>
                <w:szCs w:val="16"/>
                <w:lang w:val="en-US" w:eastAsia="zh-CN"/>
              </w:rPr>
              <w:t>2</w:t>
            </w:r>
          </w:p>
        </w:tc>
        <w:tc>
          <w:tcPr>
            <w:tcW w:w="439" w:type="dxa"/>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hideMark/>
          </w:tcPr>
          <w:p w14:paraId="19931C5F"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b/>
                <w:bCs/>
                <w:sz w:val="16"/>
                <w:szCs w:val="16"/>
                <w:lang w:val="en-US" w:eastAsia="zh-CN"/>
              </w:rPr>
              <w:t>2</w:t>
            </w:r>
          </w:p>
        </w:tc>
        <w:tc>
          <w:tcPr>
            <w:tcW w:w="696" w:type="dxa"/>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hideMark/>
          </w:tcPr>
          <w:p w14:paraId="3BB42B46"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sz w:val="16"/>
                <w:szCs w:val="16"/>
                <w:lang w:val="en-US" w:eastAsia="zh-CN"/>
              </w:rPr>
              <w:t>0.48 (16ns)</w:t>
            </w:r>
          </w:p>
        </w:tc>
        <w:tc>
          <w:tcPr>
            <w:tcW w:w="850" w:type="dxa"/>
            <w:tcBorders>
              <w:top w:val="single" w:sz="8" w:space="0" w:color="353630"/>
              <w:left w:val="single" w:sz="8" w:space="0" w:color="353630"/>
              <w:bottom w:val="single" w:sz="8" w:space="0" w:color="353630"/>
              <w:right w:val="single" w:sz="24" w:space="0" w:color="353630"/>
            </w:tcBorders>
            <w:shd w:val="clear" w:color="auto" w:fill="FFFFFF"/>
            <w:tcMar>
              <w:top w:w="15" w:type="dxa"/>
              <w:left w:w="108" w:type="dxa"/>
              <w:bottom w:w="0" w:type="dxa"/>
              <w:right w:w="108" w:type="dxa"/>
            </w:tcMar>
            <w:vAlign w:val="center"/>
            <w:hideMark/>
          </w:tcPr>
          <w:p w14:paraId="09ECF034"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sz w:val="16"/>
                <w:szCs w:val="16"/>
                <w:lang w:val="en-US" w:eastAsia="zh-CN"/>
              </w:rPr>
              <w:t>0.27</w:t>
            </w:r>
          </w:p>
        </w:tc>
        <w:tc>
          <w:tcPr>
            <w:tcW w:w="1089" w:type="dxa"/>
            <w:tcBorders>
              <w:top w:val="single" w:sz="8" w:space="0" w:color="353630"/>
              <w:left w:val="single" w:sz="24" w:space="0" w:color="353630"/>
              <w:bottom w:val="single" w:sz="8" w:space="0" w:color="353630"/>
              <w:right w:val="single" w:sz="8" w:space="0" w:color="353630"/>
            </w:tcBorders>
            <w:shd w:val="clear" w:color="auto" w:fill="FFFFFF"/>
            <w:tcMar>
              <w:top w:w="15" w:type="dxa"/>
              <w:left w:w="108" w:type="dxa"/>
              <w:bottom w:w="0" w:type="dxa"/>
              <w:right w:w="108" w:type="dxa"/>
            </w:tcMar>
            <w:hideMark/>
          </w:tcPr>
          <w:p w14:paraId="61C7B136" w14:textId="229E9040" w:rsidR="00DD18E1" w:rsidRPr="004B0098" w:rsidRDefault="00DD18E1" w:rsidP="00DD18E1">
            <w:pPr>
              <w:jc w:val="center"/>
              <w:rPr>
                <w:rFonts w:ascii="Arial" w:eastAsia="Times New Roman" w:hAnsi="Arial" w:cs="Arial"/>
                <w:sz w:val="16"/>
                <w:szCs w:val="16"/>
                <w:lang w:val="en-US" w:eastAsia="zh-CN"/>
              </w:rPr>
            </w:pPr>
            <w:r w:rsidRPr="000B3394">
              <w:t>12.73</w:t>
            </w:r>
          </w:p>
        </w:tc>
        <w:tc>
          <w:tcPr>
            <w:tcW w:w="1090" w:type="dxa"/>
            <w:tcBorders>
              <w:top w:val="single" w:sz="8" w:space="0" w:color="353630"/>
              <w:left w:val="single" w:sz="8" w:space="0" w:color="353630"/>
              <w:bottom w:val="single" w:sz="8" w:space="0" w:color="353630"/>
              <w:right w:val="single" w:sz="24" w:space="0" w:color="353630"/>
            </w:tcBorders>
            <w:shd w:val="clear" w:color="auto" w:fill="FFFFFF"/>
            <w:tcMar>
              <w:top w:w="15" w:type="dxa"/>
              <w:left w:w="108" w:type="dxa"/>
              <w:bottom w:w="0" w:type="dxa"/>
              <w:right w:w="108" w:type="dxa"/>
            </w:tcMar>
            <w:hideMark/>
          </w:tcPr>
          <w:p w14:paraId="44E658E8" w14:textId="65098FF5" w:rsidR="00DD18E1" w:rsidRPr="004B0098" w:rsidRDefault="00DD18E1" w:rsidP="00DD18E1">
            <w:pPr>
              <w:jc w:val="center"/>
              <w:rPr>
                <w:rFonts w:ascii="Arial" w:eastAsia="Times New Roman" w:hAnsi="Arial" w:cs="Arial"/>
                <w:sz w:val="16"/>
                <w:szCs w:val="16"/>
                <w:lang w:val="en-US" w:eastAsia="zh-CN"/>
              </w:rPr>
            </w:pPr>
            <w:r w:rsidRPr="000B3394">
              <w:t>62</w:t>
            </w:r>
            <w:r>
              <w:t>m</w:t>
            </w:r>
          </w:p>
        </w:tc>
        <w:tc>
          <w:tcPr>
            <w:tcW w:w="940" w:type="dxa"/>
            <w:tcBorders>
              <w:top w:val="single" w:sz="8" w:space="0" w:color="353630"/>
              <w:left w:val="single" w:sz="24" w:space="0" w:color="353630"/>
              <w:bottom w:val="single" w:sz="8" w:space="0" w:color="353630"/>
              <w:right w:val="single" w:sz="8" w:space="0" w:color="353630"/>
            </w:tcBorders>
            <w:shd w:val="clear" w:color="auto" w:fill="FFFFFF"/>
            <w:tcMar>
              <w:top w:w="15" w:type="dxa"/>
              <w:left w:w="108" w:type="dxa"/>
              <w:bottom w:w="0" w:type="dxa"/>
              <w:right w:w="108" w:type="dxa"/>
            </w:tcMar>
            <w:vAlign w:val="center"/>
          </w:tcPr>
          <w:p w14:paraId="5C1AFB24"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b/>
                <w:bCs/>
                <w:sz w:val="16"/>
                <w:szCs w:val="16"/>
                <w:lang w:val="en-US" w:eastAsia="zh-CN"/>
              </w:rPr>
              <w:t>13</w:t>
            </w:r>
          </w:p>
        </w:tc>
      </w:tr>
      <w:tr w:rsidR="00DD18E1" w:rsidRPr="004B0098" w14:paraId="1C902F60" w14:textId="77777777" w:rsidTr="00B45387">
        <w:trPr>
          <w:jc w:val="center"/>
        </w:trPr>
        <w:tc>
          <w:tcPr>
            <w:tcW w:w="698" w:type="dxa"/>
            <w:vMerge/>
            <w:tcBorders>
              <w:top w:val="single" w:sz="8" w:space="0" w:color="353630"/>
              <w:left w:val="single" w:sz="8" w:space="0" w:color="353630"/>
              <w:bottom w:val="single" w:sz="8" w:space="0" w:color="353630"/>
              <w:right w:val="single" w:sz="8" w:space="0" w:color="353630"/>
            </w:tcBorders>
            <w:vAlign w:val="center"/>
            <w:hideMark/>
          </w:tcPr>
          <w:p w14:paraId="28575879" w14:textId="77777777" w:rsidR="00DD18E1" w:rsidRPr="004B0098" w:rsidRDefault="00DD18E1" w:rsidP="00DD18E1">
            <w:pPr>
              <w:jc w:val="both"/>
              <w:rPr>
                <w:rFonts w:ascii="Arial" w:eastAsia="Times New Roman" w:hAnsi="Arial" w:cs="Arial"/>
                <w:sz w:val="16"/>
                <w:szCs w:val="16"/>
                <w:lang w:val="en-US" w:eastAsia="zh-CN"/>
              </w:rPr>
            </w:pPr>
          </w:p>
        </w:tc>
        <w:tc>
          <w:tcPr>
            <w:tcW w:w="716" w:type="dxa"/>
            <w:vMerge/>
            <w:tcBorders>
              <w:top w:val="single" w:sz="8" w:space="0" w:color="353630"/>
              <w:left w:val="single" w:sz="8" w:space="0" w:color="353630"/>
              <w:bottom w:val="single" w:sz="8" w:space="0" w:color="353630"/>
              <w:right w:val="single" w:sz="8" w:space="0" w:color="353630"/>
            </w:tcBorders>
            <w:vAlign w:val="center"/>
            <w:hideMark/>
          </w:tcPr>
          <w:p w14:paraId="39E9F54C" w14:textId="77777777" w:rsidR="00DD18E1" w:rsidRPr="004B0098" w:rsidRDefault="00DD18E1" w:rsidP="00DD18E1">
            <w:pPr>
              <w:jc w:val="center"/>
              <w:rPr>
                <w:rFonts w:ascii="Arial" w:eastAsia="Times New Roman" w:hAnsi="Arial" w:cs="Arial"/>
                <w:sz w:val="16"/>
                <w:szCs w:val="16"/>
                <w:lang w:val="en-US" w:eastAsia="zh-CN"/>
              </w:rPr>
            </w:pPr>
          </w:p>
        </w:tc>
        <w:tc>
          <w:tcPr>
            <w:tcW w:w="720" w:type="dxa"/>
            <w:tcBorders>
              <w:top w:val="single" w:sz="8" w:space="0" w:color="353630"/>
              <w:left w:val="single" w:sz="8" w:space="0" w:color="353630"/>
              <w:bottom w:val="single" w:sz="8" w:space="0" w:color="353630"/>
              <w:right w:val="single" w:sz="8" w:space="0" w:color="353630"/>
            </w:tcBorders>
            <w:shd w:val="clear" w:color="auto" w:fill="FFECCC"/>
            <w:tcMar>
              <w:top w:w="15" w:type="dxa"/>
              <w:left w:w="108" w:type="dxa"/>
              <w:bottom w:w="0" w:type="dxa"/>
              <w:right w:w="108" w:type="dxa"/>
            </w:tcMar>
            <w:hideMark/>
          </w:tcPr>
          <w:p w14:paraId="5F742831"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sz w:val="16"/>
                <w:szCs w:val="16"/>
                <w:lang w:val="en-US" w:eastAsia="zh-CN"/>
              </w:rPr>
              <w:t>120</w:t>
            </w:r>
          </w:p>
        </w:tc>
        <w:tc>
          <w:tcPr>
            <w:tcW w:w="697" w:type="dxa"/>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hideMark/>
          </w:tcPr>
          <w:p w14:paraId="0636D9DD"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b/>
                <w:bCs/>
                <w:sz w:val="16"/>
                <w:szCs w:val="16"/>
                <w:lang w:val="en-US" w:eastAsia="zh-CN"/>
              </w:rPr>
              <w:t>9</w:t>
            </w:r>
          </w:p>
        </w:tc>
        <w:tc>
          <w:tcPr>
            <w:tcW w:w="419" w:type="dxa"/>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hideMark/>
          </w:tcPr>
          <w:p w14:paraId="0150A2A5"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b/>
                <w:bCs/>
                <w:sz w:val="16"/>
                <w:szCs w:val="16"/>
                <w:lang w:val="en-US" w:eastAsia="zh-CN"/>
              </w:rPr>
              <w:t>1</w:t>
            </w:r>
          </w:p>
        </w:tc>
        <w:tc>
          <w:tcPr>
            <w:tcW w:w="439" w:type="dxa"/>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hideMark/>
          </w:tcPr>
          <w:p w14:paraId="0D7C3FA1"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b/>
                <w:bCs/>
                <w:sz w:val="16"/>
                <w:szCs w:val="16"/>
                <w:lang w:val="en-US" w:eastAsia="zh-CN"/>
              </w:rPr>
              <w:t>0.5</w:t>
            </w:r>
          </w:p>
        </w:tc>
        <w:tc>
          <w:tcPr>
            <w:tcW w:w="696" w:type="dxa"/>
            <w:tcBorders>
              <w:top w:val="single" w:sz="8" w:space="0" w:color="353630"/>
              <w:left w:val="single" w:sz="8" w:space="0" w:color="353630"/>
              <w:bottom w:val="single" w:sz="8" w:space="0" w:color="353630"/>
              <w:right w:val="single" w:sz="8" w:space="0" w:color="353630"/>
            </w:tcBorders>
            <w:shd w:val="clear" w:color="auto" w:fill="FFFFFF"/>
            <w:tcMar>
              <w:top w:w="15" w:type="dxa"/>
              <w:left w:w="108" w:type="dxa"/>
              <w:bottom w:w="0" w:type="dxa"/>
              <w:right w:w="108" w:type="dxa"/>
            </w:tcMar>
            <w:hideMark/>
          </w:tcPr>
          <w:p w14:paraId="72A1B2FE"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sz w:val="16"/>
                <w:szCs w:val="16"/>
                <w:lang w:val="en-US" w:eastAsia="zh-CN"/>
              </w:rPr>
              <w:t>0.48 (16ns)</w:t>
            </w:r>
          </w:p>
        </w:tc>
        <w:tc>
          <w:tcPr>
            <w:tcW w:w="850" w:type="dxa"/>
            <w:tcBorders>
              <w:top w:val="single" w:sz="8" w:space="0" w:color="353630"/>
              <w:left w:val="single" w:sz="8" w:space="0" w:color="353630"/>
              <w:bottom w:val="single" w:sz="8" w:space="0" w:color="353630"/>
              <w:right w:val="single" w:sz="24" w:space="0" w:color="353630"/>
            </w:tcBorders>
            <w:shd w:val="clear" w:color="auto" w:fill="FFFFFF"/>
            <w:tcMar>
              <w:top w:w="15" w:type="dxa"/>
              <w:left w:w="108" w:type="dxa"/>
              <w:bottom w:w="0" w:type="dxa"/>
              <w:right w:w="108" w:type="dxa"/>
            </w:tcMar>
            <w:vAlign w:val="center"/>
            <w:hideMark/>
          </w:tcPr>
          <w:p w14:paraId="405CA5C2"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sz w:val="16"/>
                <w:szCs w:val="16"/>
                <w:lang w:val="en-US" w:eastAsia="zh-CN"/>
              </w:rPr>
              <w:t>0.27</w:t>
            </w:r>
          </w:p>
        </w:tc>
        <w:tc>
          <w:tcPr>
            <w:tcW w:w="1089" w:type="dxa"/>
            <w:tcBorders>
              <w:top w:val="single" w:sz="8" w:space="0" w:color="353630"/>
              <w:left w:val="single" w:sz="24" w:space="0" w:color="353630"/>
              <w:bottom w:val="single" w:sz="24" w:space="0" w:color="353630"/>
              <w:right w:val="single" w:sz="8" w:space="0" w:color="353630"/>
            </w:tcBorders>
            <w:shd w:val="clear" w:color="auto" w:fill="FFFFFF"/>
            <w:tcMar>
              <w:top w:w="15" w:type="dxa"/>
              <w:left w:w="108" w:type="dxa"/>
              <w:bottom w:w="0" w:type="dxa"/>
              <w:right w:w="108" w:type="dxa"/>
            </w:tcMar>
            <w:hideMark/>
          </w:tcPr>
          <w:p w14:paraId="3D4FDFDD" w14:textId="2DBD30E2" w:rsidR="00DD18E1" w:rsidRPr="004B0098" w:rsidRDefault="00DD18E1" w:rsidP="00DD18E1">
            <w:pPr>
              <w:jc w:val="center"/>
              <w:rPr>
                <w:rFonts w:ascii="Arial" w:eastAsia="Times New Roman" w:hAnsi="Arial" w:cs="Arial"/>
                <w:sz w:val="16"/>
                <w:szCs w:val="16"/>
                <w:lang w:val="en-US" w:eastAsia="zh-CN"/>
              </w:rPr>
            </w:pPr>
            <w:r w:rsidRPr="000B3394">
              <w:t>7.23</w:t>
            </w:r>
          </w:p>
        </w:tc>
        <w:tc>
          <w:tcPr>
            <w:tcW w:w="1090" w:type="dxa"/>
            <w:tcBorders>
              <w:top w:val="single" w:sz="8" w:space="0" w:color="353630"/>
              <w:left w:val="single" w:sz="8" w:space="0" w:color="353630"/>
              <w:bottom w:val="single" w:sz="24" w:space="0" w:color="353630"/>
              <w:right w:val="single" w:sz="24" w:space="0" w:color="353630"/>
            </w:tcBorders>
            <w:shd w:val="clear" w:color="auto" w:fill="FFFFFF"/>
            <w:tcMar>
              <w:top w:w="15" w:type="dxa"/>
              <w:left w:w="108" w:type="dxa"/>
              <w:bottom w:w="0" w:type="dxa"/>
              <w:right w:w="108" w:type="dxa"/>
            </w:tcMar>
            <w:hideMark/>
          </w:tcPr>
          <w:p w14:paraId="3C4BF9B3" w14:textId="6FF85538" w:rsidR="00DD18E1" w:rsidRPr="004B0098" w:rsidRDefault="00DD18E1" w:rsidP="00DD18E1">
            <w:pPr>
              <w:jc w:val="center"/>
              <w:rPr>
                <w:rFonts w:ascii="Arial" w:eastAsia="Times New Roman" w:hAnsi="Arial" w:cs="Arial"/>
                <w:sz w:val="16"/>
                <w:szCs w:val="16"/>
                <w:lang w:val="en-US" w:eastAsia="zh-CN"/>
              </w:rPr>
            </w:pPr>
            <w:r w:rsidRPr="000B3394">
              <w:t>35</w:t>
            </w:r>
            <w:r>
              <w:t>m</w:t>
            </w:r>
          </w:p>
        </w:tc>
        <w:tc>
          <w:tcPr>
            <w:tcW w:w="940" w:type="dxa"/>
            <w:tcBorders>
              <w:top w:val="single" w:sz="8" w:space="0" w:color="353630"/>
              <w:left w:val="single" w:sz="24" w:space="0" w:color="353630"/>
              <w:bottom w:val="single" w:sz="8" w:space="0" w:color="353630"/>
              <w:right w:val="single" w:sz="8" w:space="0" w:color="353630"/>
            </w:tcBorders>
            <w:shd w:val="clear" w:color="auto" w:fill="FFFFFF"/>
            <w:tcMar>
              <w:top w:w="15" w:type="dxa"/>
              <w:left w:w="108" w:type="dxa"/>
              <w:bottom w:w="0" w:type="dxa"/>
              <w:right w:w="108" w:type="dxa"/>
            </w:tcMar>
            <w:vAlign w:val="center"/>
          </w:tcPr>
          <w:p w14:paraId="13897D14" w14:textId="77777777" w:rsidR="00DD18E1" w:rsidRPr="004B0098" w:rsidRDefault="00DD18E1" w:rsidP="00DD18E1">
            <w:pPr>
              <w:jc w:val="center"/>
              <w:rPr>
                <w:rFonts w:ascii="Arial" w:eastAsia="Times New Roman" w:hAnsi="Arial" w:cs="Arial"/>
                <w:sz w:val="16"/>
                <w:szCs w:val="16"/>
                <w:lang w:val="en-US" w:eastAsia="zh-CN"/>
              </w:rPr>
            </w:pPr>
            <w:r w:rsidRPr="004B0098">
              <w:rPr>
                <w:rFonts w:ascii="Arial" w:eastAsia="Times New Roman" w:hAnsi="Arial" w:cs="Arial"/>
                <w:b/>
                <w:bCs/>
                <w:sz w:val="16"/>
                <w:szCs w:val="16"/>
                <w:lang w:val="en-US" w:eastAsia="zh-CN"/>
              </w:rPr>
              <w:t>7.5</w:t>
            </w:r>
          </w:p>
        </w:tc>
      </w:tr>
    </w:tbl>
    <w:p w14:paraId="5642A6D1" w14:textId="77777777" w:rsidR="004B0098" w:rsidRPr="00564BE6" w:rsidRDefault="004B0098" w:rsidP="004D3E8B">
      <w:pPr>
        <w:jc w:val="both"/>
        <w:rPr>
          <w:rFonts w:ascii="Arial" w:eastAsia="Times New Roman" w:hAnsi="Arial" w:cs="Arial"/>
          <w:lang w:eastAsia="zh-CN"/>
        </w:rPr>
      </w:pPr>
    </w:p>
    <w:p w14:paraId="0B1169E6" w14:textId="7A7CCF97" w:rsidR="00DD18E1" w:rsidRDefault="00DD18E1" w:rsidP="00CB2CE9">
      <w:pPr>
        <w:pStyle w:val="Default"/>
        <w:jc w:val="both"/>
        <w:rPr>
          <w:rFonts w:ascii="Arial" w:hAnsi="Arial" w:cs="Arial"/>
          <w:sz w:val="20"/>
          <w:szCs w:val="20"/>
          <w:lang w:val="en-GB"/>
        </w:rPr>
      </w:pPr>
      <w:r>
        <w:rPr>
          <w:rFonts w:ascii="Arial" w:hAnsi="Arial" w:cs="Arial"/>
          <w:sz w:val="20"/>
          <w:szCs w:val="20"/>
          <w:lang w:val="en-GB"/>
        </w:rPr>
        <w:t>I</w:t>
      </w:r>
      <w:r w:rsidRPr="00DD18E1">
        <w:rPr>
          <w:rFonts w:ascii="Arial" w:hAnsi="Arial" w:cs="Arial"/>
          <w:sz w:val="20"/>
          <w:szCs w:val="20"/>
          <w:lang w:val="en-GB"/>
        </w:rPr>
        <w:t xml:space="preserve">t has been noted that allowing a relaxation of 1*Ts in the </w:t>
      </w:r>
      <w:proofErr w:type="spellStart"/>
      <w:r w:rsidRPr="00DD18E1">
        <w:rPr>
          <w:rFonts w:ascii="Arial" w:hAnsi="Arial" w:cs="Arial"/>
          <w:sz w:val="20"/>
          <w:szCs w:val="20"/>
          <w:lang w:val="en-GB"/>
        </w:rPr>
        <w:t>Te_NTN</w:t>
      </w:r>
      <w:proofErr w:type="spellEnd"/>
      <w:r w:rsidRPr="00DD18E1">
        <w:rPr>
          <w:rFonts w:ascii="Arial" w:hAnsi="Arial" w:cs="Arial"/>
          <w:sz w:val="20"/>
          <w:szCs w:val="20"/>
          <w:lang w:val="en-GB"/>
        </w:rPr>
        <w:t xml:space="preserve"> results in an estimation error </w:t>
      </w:r>
      <w:r>
        <w:rPr>
          <w:rFonts w:ascii="Arial" w:hAnsi="Arial" w:cs="Arial"/>
          <w:sz w:val="20"/>
          <w:szCs w:val="20"/>
          <w:lang w:val="en-GB"/>
        </w:rPr>
        <w:t xml:space="preserve">tolerance </w:t>
      </w:r>
      <w:r w:rsidRPr="00DD18E1">
        <w:rPr>
          <w:rFonts w:ascii="Arial" w:hAnsi="Arial" w:cs="Arial"/>
          <w:sz w:val="20"/>
          <w:szCs w:val="20"/>
          <w:lang w:val="en-GB"/>
        </w:rPr>
        <w:t>of 4.9 meters</w:t>
      </w:r>
      <w:r>
        <w:rPr>
          <w:rFonts w:ascii="Arial" w:hAnsi="Arial" w:cs="Arial"/>
          <w:sz w:val="20"/>
          <w:szCs w:val="20"/>
          <w:lang w:val="en-GB"/>
        </w:rPr>
        <w:t xml:space="preserve">. </w:t>
      </w:r>
      <w:r w:rsidRPr="00DD18E1">
        <w:rPr>
          <w:rFonts w:ascii="Arial" w:hAnsi="Arial" w:cs="Arial"/>
          <w:sz w:val="20"/>
          <w:szCs w:val="20"/>
          <w:lang w:val="en-GB"/>
        </w:rPr>
        <w:t>In the scenario of case 3</w:t>
      </w:r>
      <w:r>
        <w:rPr>
          <w:rFonts w:ascii="Arial" w:hAnsi="Arial" w:cs="Arial"/>
          <w:sz w:val="20"/>
          <w:szCs w:val="20"/>
          <w:lang w:val="en-GB"/>
        </w:rPr>
        <w:t xml:space="preserve"> with </w:t>
      </w:r>
      <w:r w:rsidRPr="00DD18E1">
        <w:rPr>
          <w:rFonts w:ascii="Arial" w:hAnsi="Arial" w:cs="Arial"/>
          <w:sz w:val="20"/>
          <w:szCs w:val="20"/>
          <w:lang w:val="en-GB"/>
        </w:rPr>
        <w:t xml:space="preserve">UL 120kHz SCS, which involves a mobile UE, with an expected X+Y positioning error range of 45 to 55 meters, the corresponding </w:t>
      </w:r>
      <w:proofErr w:type="spellStart"/>
      <w:r w:rsidRPr="00DD18E1">
        <w:rPr>
          <w:rFonts w:ascii="Arial" w:hAnsi="Arial" w:cs="Arial"/>
          <w:sz w:val="20"/>
          <w:szCs w:val="20"/>
          <w:lang w:val="en-GB"/>
        </w:rPr>
        <w:t>Te_NTN</w:t>
      </w:r>
      <w:proofErr w:type="spellEnd"/>
      <w:r w:rsidRPr="00DD18E1">
        <w:rPr>
          <w:rFonts w:ascii="Arial" w:hAnsi="Arial" w:cs="Arial"/>
          <w:sz w:val="20"/>
          <w:szCs w:val="20"/>
          <w:lang w:val="en-GB"/>
        </w:rPr>
        <w:t xml:space="preserve"> </w:t>
      </w:r>
      <w:r>
        <w:rPr>
          <w:rFonts w:ascii="Arial" w:hAnsi="Arial" w:cs="Arial"/>
          <w:sz w:val="20"/>
          <w:szCs w:val="20"/>
          <w:lang w:val="en-GB"/>
        </w:rPr>
        <w:t>is</w:t>
      </w:r>
      <w:r w:rsidRPr="00DD18E1">
        <w:rPr>
          <w:rFonts w:ascii="Arial" w:hAnsi="Arial" w:cs="Arial"/>
          <w:sz w:val="20"/>
          <w:szCs w:val="20"/>
          <w:lang w:val="en-GB"/>
        </w:rPr>
        <w:t xml:space="preserve"> between 9.5 and 11.5 </w:t>
      </w:r>
      <w:r>
        <w:rPr>
          <w:rFonts w:ascii="Arial" w:hAnsi="Arial" w:cs="Arial"/>
          <w:sz w:val="20"/>
          <w:szCs w:val="20"/>
          <w:lang w:val="en-GB"/>
        </w:rPr>
        <w:t>Ts.</w:t>
      </w:r>
    </w:p>
    <w:p w14:paraId="243BF55D" w14:textId="77777777" w:rsidR="00DD18E1" w:rsidRDefault="00DD18E1" w:rsidP="00CB2CE9">
      <w:pPr>
        <w:pStyle w:val="Default"/>
        <w:jc w:val="both"/>
        <w:rPr>
          <w:rFonts w:ascii="Arial" w:hAnsi="Arial" w:cs="Arial"/>
          <w:sz w:val="20"/>
          <w:szCs w:val="20"/>
          <w:lang w:val="en-GB"/>
        </w:rPr>
      </w:pPr>
    </w:p>
    <w:p w14:paraId="2DCADF06" w14:textId="7904FEDF" w:rsidR="00DD18E1" w:rsidRPr="00DD18E1" w:rsidRDefault="00DD18E1" w:rsidP="00DD18E1">
      <w:pPr>
        <w:spacing w:before="120" w:after="120"/>
        <w:jc w:val="both"/>
        <w:rPr>
          <w:rFonts w:ascii="Arial" w:hAnsi="Arial" w:cs="Arial"/>
          <w:b/>
        </w:rPr>
      </w:pPr>
      <w:bookmarkStart w:id="4" w:name="_Ref159283305"/>
      <w:r w:rsidRPr="00DD18E1">
        <w:rPr>
          <w:rFonts w:ascii="Arial" w:hAnsi="Arial" w:cs="Arial"/>
          <w:b/>
        </w:rPr>
        <w:t xml:space="preserve">Observation </w:t>
      </w:r>
      <w:r w:rsidRPr="00DD18E1">
        <w:rPr>
          <w:rFonts w:ascii="Arial" w:hAnsi="Arial" w:cs="Arial"/>
          <w:b/>
        </w:rPr>
        <w:fldChar w:fldCharType="begin"/>
      </w:r>
      <w:r w:rsidRPr="00DD18E1">
        <w:rPr>
          <w:rFonts w:ascii="Arial" w:hAnsi="Arial" w:cs="Arial"/>
          <w:b/>
        </w:rPr>
        <w:instrText xml:space="preserve"> SEQ Observation \* ARABIC </w:instrText>
      </w:r>
      <w:r w:rsidRPr="00DD18E1">
        <w:rPr>
          <w:rFonts w:ascii="Arial" w:hAnsi="Arial" w:cs="Arial"/>
          <w:b/>
        </w:rPr>
        <w:fldChar w:fldCharType="separate"/>
      </w:r>
      <w:r>
        <w:rPr>
          <w:rFonts w:ascii="Arial" w:hAnsi="Arial" w:cs="Arial"/>
          <w:b/>
          <w:noProof/>
        </w:rPr>
        <w:t>1</w:t>
      </w:r>
      <w:r w:rsidRPr="00DD18E1">
        <w:rPr>
          <w:rFonts w:ascii="Arial" w:hAnsi="Arial" w:cs="Arial"/>
          <w:b/>
        </w:rPr>
        <w:fldChar w:fldCharType="end"/>
      </w:r>
      <w:r w:rsidRPr="00DD18E1">
        <w:rPr>
          <w:rFonts w:ascii="Arial" w:hAnsi="Arial" w:cs="Arial"/>
          <w:b/>
        </w:rPr>
        <w:t xml:space="preserve">: For </w:t>
      </w:r>
      <w:r w:rsidRPr="00DD18E1">
        <w:rPr>
          <w:rFonts w:ascii="Arial" w:hAnsi="Arial" w:cs="Arial"/>
          <w:b/>
        </w:rPr>
        <w:t>UL 120kHz SCS</w:t>
      </w:r>
      <w:r w:rsidRPr="00DD18E1">
        <w:rPr>
          <w:rFonts w:ascii="Arial" w:hAnsi="Arial" w:cs="Arial"/>
          <w:b/>
        </w:rPr>
        <w:t>, i</w:t>
      </w:r>
      <w:r w:rsidRPr="00DD18E1">
        <w:rPr>
          <w:rFonts w:ascii="Arial" w:hAnsi="Arial" w:cs="Arial"/>
          <w:b/>
        </w:rPr>
        <w:t xml:space="preserve">f X+Y = 45~55 m for mobile UE, </w:t>
      </w:r>
      <w:proofErr w:type="spellStart"/>
      <w:r w:rsidRPr="00DD18E1">
        <w:rPr>
          <w:rFonts w:ascii="Arial" w:hAnsi="Arial" w:cs="Arial"/>
          <w:b/>
        </w:rPr>
        <w:t>Te_NTN</w:t>
      </w:r>
      <w:proofErr w:type="spellEnd"/>
      <w:r w:rsidRPr="00DD18E1">
        <w:rPr>
          <w:rFonts w:ascii="Arial" w:hAnsi="Arial" w:cs="Arial"/>
          <w:b/>
        </w:rPr>
        <w:t xml:space="preserve"> </w:t>
      </w:r>
      <w:r>
        <w:rPr>
          <w:rFonts w:ascii="Arial" w:hAnsi="Arial" w:cs="Arial"/>
          <w:b/>
        </w:rPr>
        <w:t>=</w:t>
      </w:r>
      <w:r w:rsidRPr="00DD18E1">
        <w:rPr>
          <w:rFonts w:ascii="Arial" w:hAnsi="Arial" w:cs="Arial"/>
          <w:b/>
        </w:rPr>
        <w:t xml:space="preserve"> 9.5 ~ 11.5 Ts.</w:t>
      </w:r>
      <w:bookmarkEnd w:id="4"/>
    </w:p>
    <w:p w14:paraId="5A259A46" w14:textId="77777777" w:rsidR="00DD18E1" w:rsidRDefault="00DD18E1" w:rsidP="00CB2CE9">
      <w:pPr>
        <w:pStyle w:val="Default"/>
        <w:jc w:val="both"/>
        <w:rPr>
          <w:rFonts w:ascii="Arial" w:hAnsi="Arial" w:cs="Arial"/>
          <w:sz w:val="20"/>
          <w:szCs w:val="20"/>
          <w:lang w:val="en-GB"/>
        </w:rPr>
      </w:pPr>
    </w:p>
    <w:p w14:paraId="1692231D" w14:textId="0850DF16" w:rsidR="005644EB" w:rsidRDefault="00DD18E1" w:rsidP="00CB2CE9">
      <w:pPr>
        <w:pStyle w:val="Default"/>
        <w:jc w:val="both"/>
        <w:rPr>
          <w:rFonts w:ascii="Arial" w:hAnsi="Arial" w:cs="Arial"/>
          <w:sz w:val="20"/>
          <w:szCs w:val="20"/>
          <w:lang w:val="en-GB"/>
        </w:rPr>
      </w:pPr>
      <w:r w:rsidRPr="00DD18E1">
        <w:rPr>
          <w:rFonts w:ascii="Arial" w:hAnsi="Arial" w:cs="Arial"/>
          <w:sz w:val="20"/>
          <w:szCs w:val="20"/>
          <w:lang w:val="en-GB"/>
        </w:rPr>
        <w:t xml:space="preserve">An alternative method would involve using the </w:t>
      </w:r>
      <w:r>
        <w:rPr>
          <w:rFonts w:ascii="Arial" w:hAnsi="Arial" w:cs="Arial"/>
          <w:sz w:val="20"/>
          <w:szCs w:val="20"/>
          <w:lang w:val="en-GB"/>
        </w:rPr>
        <w:t>PRACH</w:t>
      </w:r>
      <w:r w:rsidRPr="00DD18E1">
        <w:rPr>
          <w:rFonts w:ascii="Arial" w:hAnsi="Arial" w:cs="Arial"/>
          <w:sz w:val="20"/>
          <w:szCs w:val="20"/>
          <w:lang w:val="en-GB"/>
        </w:rPr>
        <w:t xml:space="preserve"> for establishing initial timing, followed by subsequent adjustments to the uplink (UL) timing. This </w:t>
      </w:r>
      <w:r>
        <w:rPr>
          <w:rFonts w:ascii="Arial" w:hAnsi="Arial" w:cs="Arial"/>
          <w:sz w:val="20"/>
          <w:szCs w:val="20"/>
          <w:lang w:val="en-GB"/>
        </w:rPr>
        <w:t>method</w:t>
      </w:r>
      <w:r w:rsidRPr="00DD18E1">
        <w:rPr>
          <w:rFonts w:ascii="Arial" w:hAnsi="Arial" w:cs="Arial"/>
          <w:sz w:val="20"/>
          <w:szCs w:val="20"/>
          <w:lang w:val="en-GB"/>
        </w:rPr>
        <w:t xml:space="preserve"> would </w:t>
      </w:r>
      <w:r>
        <w:rPr>
          <w:rFonts w:ascii="Arial" w:hAnsi="Arial" w:cs="Arial"/>
          <w:sz w:val="20"/>
          <w:szCs w:val="20"/>
          <w:lang w:val="en-GB"/>
        </w:rPr>
        <w:t>mitigate the limitation caused by the CP of UL signals</w:t>
      </w:r>
      <w:r w:rsidRPr="00DD18E1">
        <w:rPr>
          <w:rFonts w:ascii="Arial" w:hAnsi="Arial" w:cs="Arial"/>
          <w:sz w:val="20"/>
          <w:szCs w:val="20"/>
          <w:lang w:val="en-GB"/>
        </w:rPr>
        <w:t>.</w:t>
      </w:r>
      <w:r>
        <w:rPr>
          <w:rFonts w:ascii="Arial" w:hAnsi="Arial" w:cs="Arial"/>
          <w:sz w:val="20"/>
          <w:szCs w:val="20"/>
          <w:lang w:val="en-GB"/>
        </w:rPr>
        <w:t xml:space="preserve"> </w:t>
      </w:r>
      <w:r w:rsidRPr="00DD18E1">
        <w:rPr>
          <w:rFonts w:ascii="Arial" w:hAnsi="Arial" w:cs="Arial"/>
          <w:sz w:val="20"/>
          <w:szCs w:val="20"/>
          <w:lang w:val="en-GB"/>
        </w:rPr>
        <w:t>With respect to the PRACH timing requirements in the Ka band</w:t>
      </w:r>
      <w:r w:rsidR="005644EB">
        <w:rPr>
          <w:rFonts w:ascii="Arial" w:hAnsi="Arial" w:cs="Arial"/>
          <w:sz w:val="20"/>
          <w:szCs w:val="20"/>
          <w:lang w:val="en-GB"/>
        </w:rPr>
        <w:t xml:space="preserve">, as the PRACH CP depends on the preamble format as below, the requirement can be defined based on X+Y = 80 m (as in NTN FR1) and </w:t>
      </w:r>
      <w:proofErr w:type="spellStart"/>
      <w:r w:rsidR="005644EB">
        <w:rPr>
          <w:rFonts w:ascii="Arial" w:hAnsi="Arial" w:cs="Arial"/>
          <w:sz w:val="20"/>
          <w:szCs w:val="20"/>
          <w:lang w:val="en-GB"/>
        </w:rPr>
        <w:t>Tg</w:t>
      </w:r>
      <w:proofErr w:type="spellEnd"/>
      <w:r w:rsidR="005644EB">
        <w:rPr>
          <w:rFonts w:ascii="Arial" w:hAnsi="Arial" w:cs="Arial"/>
          <w:sz w:val="20"/>
          <w:szCs w:val="20"/>
          <w:lang w:val="en-GB"/>
        </w:rPr>
        <w:t xml:space="preserve"> = 3 (as in TN FR2) as a starting point, and RAN4 can further check the applicability of preamble format. It will give </w:t>
      </w:r>
      <w:proofErr w:type="spellStart"/>
      <w:r w:rsidR="005644EB">
        <w:rPr>
          <w:rFonts w:ascii="Arial" w:hAnsi="Arial" w:cs="Arial"/>
          <w:sz w:val="20"/>
          <w:szCs w:val="20"/>
          <w:lang w:val="en-GB"/>
        </w:rPr>
        <w:t>Te_NTN</w:t>
      </w:r>
      <w:proofErr w:type="spellEnd"/>
      <w:r w:rsidR="005644EB">
        <w:rPr>
          <w:rFonts w:ascii="Arial" w:hAnsi="Arial" w:cs="Arial"/>
          <w:sz w:val="20"/>
          <w:szCs w:val="20"/>
          <w:lang w:val="en-GB"/>
        </w:rPr>
        <w:t xml:space="preserve"> = Td + </w:t>
      </w:r>
      <w:proofErr w:type="spellStart"/>
      <w:r w:rsidR="005644EB">
        <w:rPr>
          <w:rFonts w:ascii="Arial" w:hAnsi="Arial" w:cs="Arial"/>
          <w:sz w:val="20"/>
          <w:szCs w:val="20"/>
          <w:lang w:val="en-GB"/>
        </w:rPr>
        <w:t>Tp</w:t>
      </w:r>
      <w:proofErr w:type="spellEnd"/>
      <w:r w:rsidR="005644EB">
        <w:rPr>
          <w:rFonts w:ascii="Arial" w:hAnsi="Arial" w:cs="Arial"/>
          <w:sz w:val="20"/>
          <w:szCs w:val="20"/>
          <w:lang w:val="en-GB"/>
        </w:rPr>
        <w:t xml:space="preserve"> + </w:t>
      </w:r>
      <w:proofErr w:type="spellStart"/>
      <w:r w:rsidR="005644EB">
        <w:rPr>
          <w:rFonts w:ascii="Arial" w:hAnsi="Arial" w:cs="Arial"/>
          <w:sz w:val="20"/>
          <w:szCs w:val="20"/>
          <w:lang w:val="en-GB"/>
        </w:rPr>
        <w:t>Tg</w:t>
      </w:r>
      <w:proofErr w:type="spellEnd"/>
      <w:r w:rsidR="005644EB">
        <w:rPr>
          <w:rFonts w:ascii="Arial" w:hAnsi="Arial" w:cs="Arial"/>
          <w:sz w:val="20"/>
          <w:szCs w:val="20"/>
          <w:lang w:val="en-GB"/>
        </w:rPr>
        <w:t xml:space="preserve"> = 20Ts (for 120 kHz SSB SCS) and 19.7 Ts (for 240 kHz SSB SCS), respectively. </w:t>
      </w:r>
    </w:p>
    <w:p w14:paraId="339DA49D" w14:textId="77777777" w:rsidR="005644EB" w:rsidRDefault="005644EB" w:rsidP="00CB2CE9">
      <w:pPr>
        <w:pStyle w:val="Default"/>
        <w:jc w:val="both"/>
        <w:rPr>
          <w:rFonts w:ascii="Arial" w:hAnsi="Arial" w:cs="Arial"/>
          <w:sz w:val="20"/>
          <w:szCs w:val="20"/>
          <w:lang w:val="en-GB"/>
        </w:rPr>
      </w:pPr>
    </w:p>
    <w:p w14:paraId="212056D4" w14:textId="77777777" w:rsidR="005644EB" w:rsidRDefault="005644EB" w:rsidP="00CB2CE9">
      <w:pPr>
        <w:pStyle w:val="Default"/>
        <w:jc w:val="both"/>
        <w:rPr>
          <w:rFonts w:ascii="Arial" w:hAnsi="Arial" w:cs="Arial"/>
          <w:sz w:val="20"/>
          <w:szCs w:val="20"/>
          <w:lang w:val="en-GB"/>
        </w:rPr>
      </w:pPr>
    </w:p>
    <w:p w14:paraId="54DAEA1C" w14:textId="41C0EBBC" w:rsidR="00A76E98" w:rsidRPr="00564BE6" w:rsidRDefault="00B653EE" w:rsidP="00CB2CE9">
      <w:pPr>
        <w:pStyle w:val="Default"/>
        <w:jc w:val="both"/>
        <w:rPr>
          <w:rFonts w:ascii="Arial" w:eastAsia="Times New Roman" w:hAnsi="Arial" w:cs="Arial"/>
          <w:color w:val="auto"/>
          <w:sz w:val="20"/>
          <w:szCs w:val="20"/>
          <w:lang w:val="en-GB"/>
        </w:rPr>
      </w:pPr>
      <w:r w:rsidRPr="00564BE6">
        <w:rPr>
          <w:rFonts w:ascii="Arial" w:eastAsia="SimSun" w:hAnsi="Arial" w:cs="Arial"/>
          <w:noProof/>
          <w:lang w:eastAsia="x-none"/>
        </w:rPr>
        <w:drawing>
          <wp:inline distT="0" distB="0" distL="0" distR="0" wp14:anchorId="4E556EF5" wp14:editId="3E8E91C8">
            <wp:extent cx="6115685" cy="26809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2680970"/>
                    </a:xfrm>
                    <a:prstGeom prst="rect">
                      <a:avLst/>
                    </a:prstGeom>
                    <a:noFill/>
                    <a:ln>
                      <a:noFill/>
                    </a:ln>
                  </pic:spPr>
                </pic:pic>
              </a:graphicData>
            </a:graphic>
          </wp:inline>
        </w:drawing>
      </w:r>
    </w:p>
    <w:p w14:paraId="6F731361" w14:textId="77777777" w:rsidR="00882F78" w:rsidRPr="00564BE6" w:rsidRDefault="00882F78" w:rsidP="00CB2CE9">
      <w:pPr>
        <w:pStyle w:val="Default"/>
        <w:jc w:val="both"/>
        <w:rPr>
          <w:rFonts w:ascii="Arial" w:eastAsia="Times New Roman" w:hAnsi="Arial" w:cs="Arial"/>
          <w:color w:val="auto"/>
          <w:sz w:val="20"/>
          <w:szCs w:val="20"/>
          <w:lang w:val="en-GB"/>
        </w:rPr>
      </w:pPr>
    </w:p>
    <w:p w14:paraId="4C489F29" w14:textId="5156F154" w:rsidR="00A76E98" w:rsidRPr="00564BE6" w:rsidRDefault="00882F78" w:rsidP="00B212CB">
      <w:pPr>
        <w:spacing w:before="120" w:after="120"/>
        <w:jc w:val="both"/>
        <w:rPr>
          <w:rFonts w:ascii="Arial" w:hAnsi="Arial" w:cs="Arial"/>
          <w:b/>
          <w:bCs/>
        </w:rPr>
      </w:pPr>
      <w:bookmarkStart w:id="5" w:name="_Ref149950016"/>
      <w:r w:rsidRPr="00564BE6">
        <w:rPr>
          <w:rFonts w:ascii="Arial" w:hAnsi="Arial" w:cs="Arial"/>
          <w:b/>
        </w:rPr>
        <w:t xml:space="preserve">Proposal </w:t>
      </w:r>
      <w:r w:rsidRPr="00564BE6">
        <w:rPr>
          <w:rFonts w:ascii="Arial" w:hAnsi="Arial" w:cs="Arial"/>
          <w:b/>
        </w:rPr>
        <w:fldChar w:fldCharType="begin"/>
      </w:r>
      <w:r w:rsidRPr="00564BE6">
        <w:rPr>
          <w:rFonts w:ascii="Arial" w:hAnsi="Arial" w:cs="Arial"/>
          <w:b/>
        </w:rPr>
        <w:instrText xml:space="preserve"> SEQ Proposal \* ARABIC </w:instrText>
      </w:r>
      <w:r w:rsidRPr="00564BE6">
        <w:rPr>
          <w:rFonts w:ascii="Arial" w:hAnsi="Arial" w:cs="Arial"/>
          <w:b/>
        </w:rPr>
        <w:fldChar w:fldCharType="separate"/>
      </w:r>
      <w:r w:rsidR="00DD18E1">
        <w:rPr>
          <w:rFonts w:ascii="Arial" w:hAnsi="Arial" w:cs="Arial"/>
          <w:b/>
          <w:noProof/>
        </w:rPr>
        <w:t>1</w:t>
      </w:r>
      <w:r w:rsidRPr="00564BE6">
        <w:rPr>
          <w:rFonts w:ascii="Arial" w:hAnsi="Arial" w:cs="Arial"/>
          <w:b/>
        </w:rPr>
        <w:fldChar w:fldCharType="end"/>
      </w:r>
      <w:r w:rsidRPr="00564BE6">
        <w:rPr>
          <w:rFonts w:ascii="Arial" w:hAnsi="Arial" w:cs="Arial"/>
          <w:b/>
        </w:rPr>
        <w:t xml:space="preserve">: </w:t>
      </w:r>
      <w:r w:rsidR="00B212CB" w:rsidRPr="00564BE6">
        <w:rPr>
          <w:rFonts w:ascii="Arial" w:hAnsi="Arial" w:cs="Arial"/>
          <w:b/>
        </w:rPr>
        <w:t xml:space="preserve">RAN4 to further study the timing </w:t>
      </w:r>
      <w:r w:rsidRPr="00564BE6">
        <w:rPr>
          <w:rFonts w:ascii="Arial" w:hAnsi="Arial" w:cs="Arial"/>
          <w:b/>
        </w:rPr>
        <w:t>requirement</w:t>
      </w:r>
      <w:r w:rsidR="00B212CB" w:rsidRPr="00564BE6">
        <w:rPr>
          <w:rFonts w:ascii="Arial" w:hAnsi="Arial" w:cs="Arial"/>
          <w:b/>
        </w:rPr>
        <w:t xml:space="preserve"> of PRACH</w:t>
      </w:r>
      <w:r w:rsidR="002B6B15" w:rsidRPr="00564BE6">
        <w:rPr>
          <w:rFonts w:ascii="Arial" w:hAnsi="Arial" w:cs="Arial"/>
          <w:b/>
        </w:rPr>
        <w:t xml:space="preserve">. </w:t>
      </w:r>
      <w:r w:rsidRPr="00564BE6">
        <w:rPr>
          <w:rFonts w:ascii="Arial" w:hAnsi="Arial" w:cs="Arial"/>
          <w:b/>
        </w:rPr>
        <w:t xml:space="preserve">X+Y = 80 m and </w:t>
      </w:r>
      <w:proofErr w:type="spellStart"/>
      <w:r w:rsidRPr="00564BE6">
        <w:rPr>
          <w:rFonts w:ascii="Arial" w:hAnsi="Arial" w:cs="Arial"/>
          <w:b/>
        </w:rPr>
        <w:t>Tg</w:t>
      </w:r>
      <w:proofErr w:type="spellEnd"/>
      <w:r w:rsidRPr="00564BE6">
        <w:rPr>
          <w:rFonts w:ascii="Arial" w:hAnsi="Arial" w:cs="Arial"/>
          <w:b/>
        </w:rPr>
        <w:t xml:space="preserve"> = 3</w:t>
      </w:r>
      <w:r w:rsidR="009F2F96" w:rsidRPr="00564BE6">
        <w:rPr>
          <w:rFonts w:ascii="Arial" w:hAnsi="Arial" w:cs="Arial"/>
          <w:b/>
        </w:rPr>
        <w:t xml:space="preserve"> Ts</w:t>
      </w:r>
      <w:r w:rsidR="002B6B15" w:rsidRPr="00564BE6">
        <w:rPr>
          <w:rFonts w:ascii="Arial" w:hAnsi="Arial" w:cs="Arial"/>
          <w:b/>
        </w:rPr>
        <w:t xml:space="preserve"> can be a starting point.</w:t>
      </w:r>
      <w:bookmarkEnd w:id="5"/>
      <w:r w:rsidR="002B6B15" w:rsidRPr="00564BE6">
        <w:rPr>
          <w:rFonts w:ascii="Arial" w:hAnsi="Arial" w:cs="Arial"/>
          <w:b/>
        </w:rPr>
        <w:t xml:space="preserve"> </w:t>
      </w:r>
    </w:p>
    <w:p w14:paraId="67452C67" w14:textId="67DB7D0C" w:rsidR="004F11F3" w:rsidRPr="00564BE6" w:rsidRDefault="004F11F3" w:rsidP="004F11F3">
      <w:pPr>
        <w:pStyle w:val="Heading1"/>
        <w:rPr>
          <w:rFonts w:cs="Arial"/>
          <w:lang w:eastAsia="ja-JP"/>
        </w:rPr>
      </w:pPr>
      <w:r w:rsidRPr="00564BE6">
        <w:rPr>
          <w:rFonts w:cs="Arial"/>
          <w:lang w:eastAsia="ja-JP"/>
        </w:rPr>
        <w:t>Summary</w:t>
      </w:r>
    </w:p>
    <w:p w14:paraId="7037CF58" w14:textId="7696CE69" w:rsidR="00DD18E1" w:rsidRDefault="00DD18E1" w:rsidP="007515B2">
      <w:pPr>
        <w:tabs>
          <w:tab w:val="left" w:pos="3279"/>
        </w:tabs>
        <w:spacing w:before="120" w:after="120"/>
        <w:jc w:val="both"/>
        <w:rPr>
          <w:rFonts w:ascii="Arial" w:hAnsi="Arial" w:cs="Arial"/>
          <w:b/>
        </w:rPr>
      </w:pPr>
      <w:r>
        <w:rPr>
          <w:rFonts w:ascii="Arial" w:hAnsi="Arial" w:cs="Arial"/>
          <w:b/>
        </w:rPr>
        <w:fldChar w:fldCharType="begin"/>
      </w:r>
      <w:r>
        <w:rPr>
          <w:rFonts w:ascii="Arial" w:hAnsi="Arial" w:cs="Arial"/>
          <w:b/>
        </w:rPr>
        <w:instrText xml:space="preserve"> REF _Ref159283305 \h </w:instrText>
      </w:r>
      <w:r>
        <w:rPr>
          <w:rFonts w:ascii="Arial" w:hAnsi="Arial" w:cs="Arial"/>
          <w:b/>
        </w:rPr>
      </w:r>
      <w:r>
        <w:rPr>
          <w:rFonts w:ascii="Arial" w:hAnsi="Arial" w:cs="Arial"/>
          <w:b/>
        </w:rPr>
        <w:fldChar w:fldCharType="separate"/>
      </w:r>
      <w:r w:rsidRPr="00DD18E1">
        <w:rPr>
          <w:rFonts w:ascii="Arial" w:hAnsi="Arial" w:cs="Arial"/>
          <w:b/>
        </w:rPr>
        <w:t xml:space="preserve">Observation </w:t>
      </w:r>
      <w:r>
        <w:rPr>
          <w:rFonts w:ascii="Arial" w:hAnsi="Arial" w:cs="Arial"/>
          <w:b/>
          <w:noProof/>
        </w:rPr>
        <w:t>1</w:t>
      </w:r>
      <w:r w:rsidRPr="00DD18E1">
        <w:rPr>
          <w:rFonts w:ascii="Arial" w:hAnsi="Arial" w:cs="Arial"/>
          <w:b/>
        </w:rPr>
        <w:t xml:space="preserve">: For </w:t>
      </w:r>
      <w:r w:rsidRPr="00DD18E1">
        <w:rPr>
          <w:rFonts w:ascii="Arial" w:hAnsi="Arial" w:cs="Arial"/>
          <w:b/>
        </w:rPr>
        <w:t>UL 120kHz SCS</w:t>
      </w:r>
      <w:r w:rsidRPr="00DD18E1">
        <w:rPr>
          <w:rFonts w:ascii="Arial" w:hAnsi="Arial" w:cs="Arial"/>
          <w:b/>
        </w:rPr>
        <w:t>, i</w:t>
      </w:r>
      <w:r w:rsidRPr="00DD18E1">
        <w:rPr>
          <w:rFonts w:ascii="Arial" w:hAnsi="Arial" w:cs="Arial"/>
          <w:b/>
        </w:rPr>
        <w:t xml:space="preserve">f X+Y = 45~55 m for mobile UE, </w:t>
      </w:r>
      <w:proofErr w:type="spellStart"/>
      <w:r w:rsidRPr="00DD18E1">
        <w:rPr>
          <w:rFonts w:ascii="Arial" w:hAnsi="Arial" w:cs="Arial"/>
          <w:b/>
        </w:rPr>
        <w:t>Te_NTN</w:t>
      </w:r>
      <w:proofErr w:type="spellEnd"/>
      <w:r w:rsidRPr="00DD18E1">
        <w:rPr>
          <w:rFonts w:ascii="Arial" w:hAnsi="Arial" w:cs="Arial"/>
          <w:b/>
        </w:rPr>
        <w:t xml:space="preserve"> </w:t>
      </w:r>
      <w:r>
        <w:rPr>
          <w:rFonts w:ascii="Arial" w:hAnsi="Arial" w:cs="Arial"/>
          <w:b/>
        </w:rPr>
        <w:t>=</w:t>
      </w:r>
      <w:r w:rsidRPr="00DD18E1">
        <w:rPr>
          <w:rFonts w:ascii="Arial" w:hAnsi="Arial" w:cs="Arial"/>
          <w:b/>
        </w:rPr>
        <w:t xml:space="preserve"> 9.5 ~ 11.5 Ts.</w:t>
      </w:r>
      <w:r>
        <w:rPr>
          <w:rFonts w:ascii="Arial" w:hAnsi="Arial" w:cs="Arial"/>
          <w:b/>
        </w:rPr>
        <w:fldChar w:fldCharType="end"/>
      </w:r>
    </w:p>
    <w:p w14:paraId="49585A39" w14:textId="6480792B" w:rsidR="00F34D0B" w:rsidRPr="00564BE6" w:rsidRDefault="00F34D0B" w:rsidP="007515B2">
      <w:pPr>
        <w:tabs>
          <w:tab w:val="left" w:pos="3279"/>
        </w:tabs>
        <w:spacing w:before="120" w:after="120"/>
        <w:jc w:val="both"/>
        <w:rPr>
          <w:rFonts w:ascii="Arial" w:hAnsi="Arial" w:cs="Arial"/>
          <w:b/>
        </w:rPr>
      </w:pPr>
      <w:r w:rsidRPr="00564BE6">
        <w:rPr>
          <w:rFonts w:ascii="Arial" w:hAnsi="Arial" w:cs="Arial"/>
          <w:b/>
        </w:rPr>
        <w:fldChar w:fldCharType="begin"/>
      </w:r>
      <w:r w:rsidRPr="00564BE6">
        <w:rPr>
          <w:rFonts w:ascii="Arial" w:hAnsi="Arial" w:cs="Arial"/>
          <w:b/>
        </w:rPr>
        <w:instrText xml:space="preserve"> REF _Ref149950016 \h </w:instrText>
      </w:r>
      <w:r w:rsidR="00564BE6">
        <w:rPr>
          <w:rFonts w:ascii="Arial" w:hAnsi="Arial" w:cs="Arial"/>
          <w:b/>
        </w:rPr>
        <w:instrText xml:space="preserve"> \* MERGEFORMAT </w:instrText>
      </w:r>
      <w:r w:rsidRPr="00564BE6">
        <w:rPr>
          <w:rFonts w:ascii="Arial" w:hAnsi="Arial" w:cs="Arial"/>
          <w:b/>
        </w:rPr>
      </w:r>
      <w:r w:rsidRPr="00564BE6">
        <w:rPr>
          <w:rFonts w:ascii="Arial" w:hAnsi="Arial" w:cs="Arial"/>
          <w:b/>
        </w:rPr>
        <w:fldChar w:fldCharType="separate"/>
      </w:r>
      <w:r w:rsidR="00DD18E1" w:rsidRPr="00564BE6">
        <w:rPr>
          <w:rFonts w:ascii="Arial" w:hAnsi="Arial" w:cs="Arial"/>
          <w:b/>
        </w:rPr>
        <w:t xml:space="preserve">Proposal </w:t>
      </w:r>
      <w:r w:rsidR="00DD18E1">
        <w:rPr>
          <w:rFonts w:ascii="Arial" w:hAnsi="Arial" w:cs="Arial"/>
          <w:b/>
          <w:noProof/>
        </w:rPr>
        <w:t>1</w:t>
      </w:r>
      <w:r w:rsidR="00DD18E1" w:rsidRPr="00564BE6">
        <w:rPr>
          <w:rFonts w:ascii="Arial" w:hAnsi="Arial" w:cs="Arial"/>
          <w:b/>
        </w:rPr>
        <w:t xml:space="preserve">: RAN4 to further study the timing requirement of PRACH. X+Y = 80 m and </w:t>
      </w:r>
      <w:proofErr w:type="spellStart"/>
      <w:r w:rsidR="00DD18E1" w:rsidRPr="00564BE6">
        <w:rPr>
          <w:rFonts w:ascii="Arial" w:hAnsi="Arial" w:cs="Arial"/>
          <w:b/>
        </w:rPr>
        <w:t>Tg</w:t>
      </w:r>
      <w:proofErr w:type="spellEnd"/>
      <w:r w:rsidR="00DD18E1" w:rsidRPr="00564BE6">
        <w:rPr>
          <w:rFonts w:ascii="Arial" w:hAnsi="Arial" w:cs="Arial"/>
          <w:b/>
        </w:rPr>
        <w:t xml:space="preserve"> = 3 Ts can be a starting point.</w:t>
      </w:r>
      <w:r w:rsidRPr="00564BE6">
        <w:rPr>
          <w:rFonts w:ascii="Arial" w:hAnsi="Arial" w:cs="Arial"/>
          <w:b/>
        </w:rPr>
        <w:fldChar w:fldCharType="end"/>
      </w:r>
    </w:p>
    <w:p w14:paraId="24D98B5A" w14:textId="16EE2DA6" w:rsidR="00B971BF" w:rsidRPr="00564BE6" w:rsidRDefault="00B971BF" w:rsidP="007B39F1">
      <w:pPr>
        <w:pStyle w:val="Heading1"/>
        <w:numPr>
          <w:ilvl w:val="0"/>
          <w:numId w:val="0"/>
        </w:numPr>
        <w:rPr>
          <w:rFonts w:cs="Arial"/>
          <w:lang w:eastAsia="ja-JP"/>
        </w:rPr>
      </w:pPr>
      <w:r w:rsidRPr="00564BE6">
        <w:rPr>
          <w:rFonts w:cs="Arial"/>
          <w:lang w:eastAsia="ja-JP"/>
        </w:rPr>
        <w:lastRenderedPageBreak/>
        <w:t xml:space="preserve">Reference </w:t>
      </w:r>
    </w:p>
    <w:p w14:paraId="31765307" w14:textId="12286939" w:rsidR="00BD1DF9" w:rsidRDefault="00BD1DF9" w:rsidP="00BD1DF9">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6" w:name="_Ref146526173"/>
      <w:bookmarkStart w:id="7" w:name="_Hlk149811576"/>
      <w:r w:rsidRPr="00564BE6">
        <w:rPr>
          <w:rFonts w:ascii="Arial" w:hAnsi="Arial" w:cs="Arial"/>
        </w:rPr>
        <w:t>R4-231</w:t>
      </w:r>
      <w:r w:rsidR="00F40EED" w:rsidRPr="00564BE6">
        <w:rPr>
          <w:rFonts w:ascii="Arial" w:hAnsi="Arial" w:cs="Arial"/>
        </w:rPr>
        <w:t>7374</w:t>
      </w:r>
      <w:r w:rsidRPr="00564BE6">
        <w:rPr>
          <w:rFonts w:ascii="Arial" w:hAnsi="Arial" w:cs="Arial"/>
        </w:rPr>
        <w:t xml:space="preserve">, WF on </w:t>
      </w:r>
      <w:r w:rsidR="00F40EED" w:rsidRPr="00564BE6">
        <w:rPr>
          <w:rFonts w:ascii="Arial" w:hAnsi="Arial" w:cs="Arial"/>
        </w:rPr>
        <w:t xml:space="preserve">RRM WF and CR work split for </w:t>
      </w:r>
      <w:proofErr w:type="spellStart"/>
      <w:r w:rsidR="00F40EED" w:rsidRPr="00564BE6">
        <w:rPr>
          <w:rFonts w:ascii="Arial" w:hAnsi="Arial" w:cs="Arial"/>
        </w:rPr>
        <w:t>NR_NTN_enh</w:t>
      </w:r>
      <w:proofErr w:type="spellEnd"/>
      <w:r w:rsidRPr="00564BE6">
        <w:rPr>
          <w:rFonts w:ascii="Arial" w:hAnsi="Arial" w:cs="Arial"/>
        </w:rPr>
        <w:t>, RAN4#108</w:t>
      </w:r>
      <w:r w:rsidR="00F40EED" w:rsidRPr="00564BE6">
        <w:rPr>
          <w:rFonts w:ascii="Arial" w:eastAsia="微軟正黑體" w:hAnsi="Arial" w:cs="Arial"/>
        </w:rPr>
        <w:t>bis</w:t>
      </w:r>
      <w:r w:rsidRPr="00564BE6">
        <w:rPr>
          <w:rFonts w:ascii="Arial" w:hAnsi="Arial" w:cs="Arial"/>
        </w:rPr>
        <w:t xml:space="preserve">, </w:t>
      </w:r>
      <w:r w:rsidR="00F40EED" w:rsidRPr="00564BE6">
        <w:rPr>
          <w:rFonts w:ascii="Arial" w:hAnsi="Arial" w:cs="Arial"/>
        </w:rPr>
        <w:t>Oct</w:t>
      </w:r>
      <w:r w:rsidRPr="00564BE6">
        <w:rPr>
          <w:rFonts w:ascii="Arial" w:hAnsi="Arial" w:cs="Arial"/>
        </w:rPr>
        <w:t>. 2023.</w:t>
      </w:r>
      <w:bookmarkEnd w:id="6"/>
    </w:p>
    <w:p w14:paraId="33595AB8" w14:textId="504C905D" w:rsidR="000932BF" w:rsidRPr="00564BE6" w:rsidRDefault="000932BF" w:rsidP="00BD1DF9">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8" w:name="_Ref159278251"/>
      <w:r w:rsidRPr="000932BF">
        <w:rPr>
          <w:rFonts w:ascii="Arial" w:hAnsi="Arial" w:cs="Arial"/>
        </w:rPr>
        <w:t>R4-2321362, WF on NTN RRM requirements, RAN4#109, Nov. 2023.</w:t>
      </w:r>
      <w:bookmarkEnd w:id="8"/>
    </w:p>
    <w:bookmarkEnd w:id="7"/>
    <w:p w14:paraId="532780F1" w14:textId="77777777" w:rsidR="007B130A" w:rsidRPr="00564BE6" w:rsidRDefault="007B130A">
      <w:pPr>
        <w:rPr>
          <w:rFonts w:ascii="Arial" w:eastAsia="新細明體" w:hAnsi="Arial" w:cs="Arial"/>
          <w:i/>
          <w:color w:val="0070C0"/>
          <w:lang w:eastAsia="zh-TW"/>
        </w:rPr>
      </w:pPr>
    </w:p>
    <w:sectPr w:rsidR="007B130A" w:rsidRPr="00564BE6" w:rsidSect="005644EB">
      <w:footnotePr>
        <w:numRestart w:val="eachSect"/>
      </w:footnotePr>
      <w:pgSz w:w="11907" w:h="16840" w:code="9"/>
      <w:pgMar w:top="1133" w:right="1134"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97A6A" w14:textId="77777777" w:rsidR="00103016" w:rsidRDefault="00103016">
      <w:r>
        <w:separator/>
      </w:r>
    </w:p>
  </w:endnote>
  <w:endnote w:type="continuationSeparator" w:id="0">
    <w:p w14:paraId="6C67251D" w14:textId="77777777" w:rsidR="00103016" w:rsidRDefault="00103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F2BB4" w14:textId="77777777" w:rsidR="00103016" w:rsidRDefault="00103016">
      <w:r>
        <w:separator/>
      </w:r>
    </w:p>
  </w:footnote>
  <w:footnote w:type="continuationSeparator" w:id="0">
    <w:p w14:paraId="65F6C069" w14:textId="77777777" w:rsidR="00103016" w:rsidRDefault="001030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608F"/>
    <w:multiLevelType w:val="hybridMultilevel"/>
    <w:tmpl w:val="57EA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E31C2E"/>
    <w:multiLevelType w:val="hybridMultilevel"/>
    <w:tmpl w:val="AE2E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1923EC4"/>
    <w:multiLevelType w:val="hybridMultilevel"/>
    <w:tmpl w:val="3EC8F6E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2" w15:restartNumberingAfterBreak="0">
    <w:nsid w:val="476A5F0C"/>
    <w:multiLevelType w:val="hybridMultilevel"/>
    <w:tmpl w:val="5450F5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99E7ECB"/>
    <w:multiLevelType w:val="hybridMultilevel"/>
    <w:tmpl w:val="6F323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E36859"/>
    <w:multiLevelType w:val="hybridMultilevel"/>
    <w:tmpl w:val="B18480FC"/>
    <w:lvl w:ilvl="0" w:tplc="A628FAC2">
      <w:start w:val="1"/>
      <w:numFmt w:val="bullet"/>
      <w:lvlText w:val="•"/>
      <w:lvlJc w:val="left"/>
      <w:pPr>
        <w:tabs>
          <w:tab w:val="num" w:pos="720"/>
        </w:tabs>
        <w:ind w:left="720" w:hanging="360"/>
      </w:pPr>
      <w:rPr>
        <w:rFonts w:ascii="Arial" w:hAnsi="Arial" w:hint="default"/>
      </w:rPr>
    </w:lvl>
    <w:lvl w:ilvl="1" w:tplc="6A607440" w:tentative="1">
      <w:start w:val="1"/>
      <w:numFmt w:val="bullet"/>
      <w:lvlText w:val="•"/>
      <w:lvlJc w:val="left"/>
      <w:pPr>
        <w:tabs>
          <w:tab w:val="num" w:pos="1440"/>
        </w:tabs>
        <w:ind w:left="1440" w:hanging="360"/>
      </w:pPr>
      <w:rPr>
        <w:rFonts w:ascii="Arial" w:hAnsi="Arial" w:hint="default"/>
      </w:rPr>
    </w:lvl>
    <w:lvl w:ilvl="2" w:tplc="4A9A5E6A" w:tentative="1">
      <w:start w:val="1"/>
      <w:numFmt w:val="bullet"/>
      <w:lvlText w:val="•"/>
      <w:lvlJc w:val="left"/>
      <w:pPr>
        <w:tabs>
          <w:tab w:val="num" w:pos="2160"/>
        </w:tabs>
        <w:ind w:left="2160" w:hanging="360"/>
      </w:pPr>
      <w:rPr>
        <w:rFonts w:ascii="Arial" w:hAnsi="Arial" w:hint="default"/>
      </w:rPr>
    </w:lvl>
    <w:lvl w:ilvl="3" w:tplc="A4F61FCC" w:tentative="1">
      <w:start w:val="1"/>
      <w:numFmt w:val="bullet"/>
      <w:lvlText w:val="•"/>
      <w:lvlJc w:val="left"/>
      <w:pPr>
        <w:tabs>
          <w:tab w:val="num" w:pos="2880"/>
        </w:tabs>
        <w:ind w:left="2880" w:hanging="360"/>
      </w:pPr>
      <w:rPr>
        <w:rFonts w:ascii="Arial" w:hAnsi="Arial" w:hint="default"/>
      </w:rPr>
    </w:lvl>
    <w:lvl w:ilvl="4" w:tplc="592E9C3A" w:tentative="1">
      <w:start w:val="1"/>
      <w:numFmt w:val="bullet"/>
      <w:lvlText w:val="•"/>
      <w:lvlJc w:val="left"/>
      <w:pPr>
        <w:tabs>
          <w:tab w:val="num" w:pos="3600"/>
        </w:tabs>
        <w:ind w:left="3600" w:hanging="360"/>
      </w:pPr>
      <w:rPr>
        <w:rFonts w:ascii="Arial" w:hAnsi="Arial" w:hint="default"/>
      </w:rPr>
    </w:lvl>
    <w:lvl w:ilvl="5" w:tplc="F75053F2" w:tentative="1">
      <w:start w:val="1"/>
      <w:numFmt w:val="bullet"/>
      <w:lvlText w:val="•"/>
      <w:lvlJc w:val="left"/>
      <w:pPr>
        <w:tabs>
          <w:tab w:val="num" w:pos="4320"/>
        </w:tabs>
        <w:ind w:left="4320" w:hanging="360"/>
      </w:pPr>
      <w:rPr>
        <w:rFonts w:ascii="Arial" w:hAnsi="Arial" w:hint="default"/>
      </w:rPr>
    </w:lvl>
    <w:lvl w:ilvl="6" w:tplc="BEF20058" w:tentative="1">
      <w:start w:val="1"/>
      <w:numFmt w:val="bullet"/>
      <w:lvlText w:val="•"/>
      <w:lvlJc w:val="left"/>
      <w:pPr>
        <w:tabs>
          <w:tab w:val="num" w:pos="5040"/>
        </w:tabs>
        <w:ind w:left="5040" w:hanging="360"/>
      </w:pPr>
      <w:rPr>
        <w:rFonts w:ascii="Arial" w:hAnsi="Arial" w:hint="default"/>
      </w:rPr>
    </w:lvl>
    <w:lvl w:ilvl="7" w:tplc="AE0698DE" w:tentative="1">
      <w:start w:val="1"/>
      <w:numFmt w:val="bullet"/>
      <w:lvlText w:val="•"/>
      <w:lvlJc w:val="left"/>
      <w:pPr>
        <w:tabs>
          <w:tab w:val="num" w:pos="5760"/>
        </w:tabs>
        <w:ind w:left="5760" w:hanging="360"/>
      </w:pPr>
      <w:rPr>
        <w:rFonts w:ascii="Arial" w:hAnsi="Arial" w:hint="default"/>
      </w:rPr>
    </w:lvl>
    <w:lvl w:ilvl="8" w:tplc="F4923D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026FFF"/>
    <w:multiLevelType w:val="hybridMultilevel"/>
    <w:tmpl w:val="97FAB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C65D7F"/>
    <w:multiLevelType w:val="hybridMultilevel"/>
    <w:tmpl w:val="4B6604EE"/>
    <w:lvl w:ilvl="0" w:tplc="89A02EF6">
      <w:start w:val="1"/>
      <w:numFmt w:val="bullet"/>
      <w:lvlText w:val="•"/>
      <w:lvlJc w:val="left"/>
      <w:pPr>
        <w:tabs>
          <w:tab w:val="num" w:pos="360"/>
        </w:tabs>
        <w:ind w:left="360" w:hanging="360"/>
      </w:pPr>
      <w:rPr>
        <w:rFonts w:ascii="Arial" w:hAnsi="Arial" w:hint="default"/>
      </w:rPr>
    </w:lvl>
    <w:lvl w:ilvl="1" w:tplc="F7CAA434" w:tentative="1">
      <w:start w:val="1"/>
      <w:numFmt w:val="bullet"/>
      <w:lvlText w:val="•"/>
      <w:lvlJc w:val="left"/>
      <w:pPr>
        <w:tabs>
          <w:tab w:val="num" w:pos="1080"/>
        </w:tabs>
        <w:ind w:left="1080" w:hanging="360"/>
      </w:pPr>
      <w:rPr>
        <w:rFonts w:ascii="Arial" w:hAnsi="Arial" w:hint="default"/>
      </w:rPr>
    </w:lvl>
    <w:lvl w:ilvl="2" w:tplc="FC0CE7F4" w:tentative="1">
      <w:start w:val="1"/>
      <w:numFmt w:val="bullet"/>
      <w:lvlText w:val="•"/>
      <w:lvlJc w:val="left"/>
      <w:pPr>
        <w:tabs>
          <w:tab w:val="num" w:pos="1800"/>
        </w:tabs>
        <w:ind w:left="1800" w:hanging="360"/>
      </w:pPr>
      <w:rPr>
        <w:rFonts w:ascii="Arial" w:hAnsi="Arial" w:hint="default"/>
      </w:rPr>
    </w:lvl>
    <w:lvl w:ilvl="3" w:tplc="11487EC0" w:tentative="1">
      <w:start w:val="1"/>
      <w:numFmt w:val="bullet"/>
      <w:lvlText w:val="•"/>
      <w:lvlJc w:val="left"/>
      <w:pPr>
        <w:tabs>
          <w:tab w:val="num" w:pos="2520"/>
        </w:tabs>
        <w:ind w:left="2520" w:hanging="360"/>
      </w:pPr>
      <w:rPr>
        <w:rFonts w:ascii="Arial" w:hAnsi="Arial" w:hint="default"/>
      </w:rPr>
    </w:lvl>
    <w:lvl w:ilvl="4" w:tplc="EE968670" w:tentative="1">
      <w:start w:val="1"/>
      <w:numFmt w:val="bullet"/>
      <w:lvlText w:val="•"/>
      <w:lvlJc w:val="left"/>
      <w:pPr>
        <w:tabs>
          <w:tab w:val="num" w:pos="3240"/>
        </w:tabs>
        <w:ind w:left="3240" w:hanging="360"/>
      </w:pPr>
      <w:rPr>
        <w:rFonts w:ascii="Arial" w:hAnsi="Arial" w:hint="default"/>
      </w:rPr>
    </w:lvl>
    <w:lvl w:ilvl="5" w:tplc="D5A498A8" w:tentative="1">
      <w:start w:val="1"/>
      <w:numFmt w:val="bullet"/>
      <w:lvlText w:val="•"/>
      <w:lvlJc w:val="left"/>
      <w:pPr>
        <w:tabs>
          <w:tab w:val="num" w:pos="3960"/>
        </w:tabs>
        <w:ind w:left="3960" w:hanging="360"/>
      </w:pPr>
      <w:rPr>
        <w:rFonts w:ascii="Arial" w:hAnsi="Arial" w:hint="default"/>
      </w:rPr>
    </w:lvl>
    <w:lvl w:ilvl="6" w:tplc="CDB64302" w:tentative="1">
      <w:start w:val="1"/>
      <w:numFmt w:val="bullet"/>
      <w:lvlText w:val="•"/>
      <w:lvlJc w:val="left"/>
      <w:pPr>
        <w:tabs>
          <w:tab w:val="num" w:pos="4680"/>
        </w:tabs>
        <w:ind w:left="4680" w:hanging="360"/>
      </w:pPr>
      <w:rPr>
        <w:rFonts w:ascii="Arial" w:hAnsi="Arial" w:hint="default"/>
      </w:rPr>
    </w:lvl>
    <w:lvl w:ilvl="7" w:tplc="EE7A6A66" w:tentative="1">
      <w:start w:val="1"/>
      <w:numFmt w:val="bullet"/>
      <w:lvlText w:val="•"/>
      <w:lvlJc w:val="left"/>
      <w:pPr>
        <w:tabs>
          <w:tab w:val="num" w:pos="5400"/>
        </w:tabs>
        <w:ind w:left="5400" w:hanging="360"/>
      </w:pPr>
      <w:rPr>
        <w:rFonts w:ascii="Arial" w:hAnsi="Arial" w:hint="default"/>
      </w:rPr>
    </w:lvl>
    <w:lvl w:ilvl="8" w:tplc="6CCE8F2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176D5C"/>
    <w:multiLevelType w:val="hybridMultilevel"/>
    <w:tmpl w:val="7E4E1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CB5A92"/>
    <w:multiLevelType w:val="hybridMultilevel"/>
    <w:tmpl w:val="4204E0FE"/>
    <w:lvl w:ilvl="0" w:tplc="04090011">
      <w:start w:val="1"/>
      <w:numFmt w:val="upperLetter"/>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91823">
    <w:abstractNumId w:val="20"/>
  </w:num>
  <w:num w:numId="2" w16cid:durableId="430858556">
    <w:abstractNumId w:val="28"/>
  </w:num>
  <w:num w:numId="3" w16cid:durableId="1386566808">
    <w:abstractNumId w:val="32"/>
  </w:num>
  <w:num w:numId="4" w16cid:durableId="229846888">
    <w:abstractNumId w:val="30"/>
  </w:num>
  <w:num w:numId="5" w16cid:durableId="671876569">
    <w:abstractNumId w:val="8"/>
  </w:num>
  <w:num w:numId="6" w16cid:durableId="613635211">
    <w:abstractNumId w:val="34"/>
  </w:num>
  <w:num w:numId="7" w16cid:durableId="367340989">
    <w:abstractNumId w:val="2"/>
    <w:lvlOverride w:ilvl="0">
      <w:startOverride w:val="1"/>
    </w:lvlOverride>
  </w:num>
  <w:num w:numId="8" w16cid:durableId="657661003">
    <w:abstractNumId w:val="18"/>
    <w:lvlOverride w:ilvl="0">
      <w:startOverride w:val="3"/>
    </w:lvlOverride>
  </w:num>
  <w:num w:numId="9" w16cid:durableId="1872264335">
    <w:abstractNumId w:val="12"/>
    <w:lvlOverride w:ilvl="0">
      <w:startOverride w:val="4"/>
    </w:lvlOverride>
  </w:num>
  <w:num w:numId="10" w16cid:durableId="517962102">
    <w:abstractNumId w:val="10"/>
  </w:num>
  <w:num w:numId="11" w16cid:durableId="1998682122">
    <w:abstractNumId w:val="9"/>
  </w:num>
  <w:num w:numId="12" w16cid:durableId="1265725914">
    <w:abstractNumId w:val="4"/>
  </w:num>
  <w:num w:numId="13" w16cid:durableId="324631995">
    <w:abstractNumId w:val="33"/>
  </w:num>
  <w:num w:numId="14" w16cid:durableId="1540122812">
    <w:abstractNumId w:val="27"/>
  </w:num>
  <w:num w:numId="15" w16cid:durableId="813134535">
    <w:abstractNumId w:val="7"/>
  </w:num>
  <w:num w:numId="16" w16cid:durableId="1289311223">
    <w:abstractNumId w:val="26"/>
  </w:num>
  <w:num w:numId="17" w16cid:durableId="551160914">
    <w:abstractNumId w:val="6"/>
  </w:num>
  <w:num w:numId="18" w16cid:durableId="839999631">
    <w:abstractNumId w:val="15"/>
  </w:num>
  <w:num w:numId="19" w16cid:durableId="1391492614">
    <w:abstractNumId w:val="29"/>
  </w:num>
  <w:num w:numId="20" w16cid:durableId="1213345461">
    <w:abstractNumId w:val="1"/>
  </w:num>
  <w:num w:numId="21" w16cid:durableId="967902767">
    <w:abstractNumId w:val="17"/>
  </w:num>
  <w:num w:numId="22" w16cid:durableId="1249459322">
    <w:abstractNumId w:val="19"/>
  </w:num>
  <w:num w:numId="23" w16cid:durableId="570041750">
    <w:abstractNumId w:val="13"/>
  </w:num>
  <w:num w:numId="24" w16cid:durableId="1440181081">
    <w:abstractNumId w:val="16"/>
  </w:num>
  <w:num w:numId="25" w16cid:durableId="1352415402">
    <w:abstractNumId w:val="35"/>
  </w:num>
  <w:num w:numId="26" w16cid:durableId="1460488274">
    <w:abstractNumId w:val="31"/>
  </w:num>
  <w:num w:numId="27" w16cid:durableId="1923103413">
    <w:abstractNumId w:val="24"/>
  </w:num>
  <w:num w:numId="28" w16cid:durableId="186796318">
    <w:abstractNumId w:val="21"/>
  </w:num>
  <w:num w:numId="29" w16cid:durableId="1359622370">
    <w:abstractNumId w:val="36"/>
  </w:num>
  <w:num w:numId="30" w16cid:durableId="449863631">
    <w:abstractNumId w:val="25"/>
  </w:num>
  <w:num w:numId="31" w16cid:durableId="584345248">
    <w:abstractNumId w:val="3"/>
  </w:num>
  <w:num w:numId="32" w16cid:durableId="502431623">
    <w:abstractNumId w:val="11"/>
  </w:num>
  <w:num w:numId="33" w16cid:durableId="1565794816">
    <w:abstractNumId w:val="0"/>
  </w:num>
  <w:num w:numId="34" w16cid:durableId="2103918434">
    <w:abstractNumId w:val="22"/>
  </w:num>
  <w:num w:numId="35" w16cid:durableId="1200514032">
    <w:abstractNumId w:val="14"/>
  </w:num>
  <w:num w:numId="36" w16cid:durableId="818300606">
    <w:abstractNumId w:val="23"/>
  </w:num>
  <w:num w:numId="37" w16cid:durableId="35856162">
    <w:abstractNumId w:val="5"/>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4C4C"/>
    <w:rsid w:val="000262CF"/>
    <w:rsid w:val="00026ACC"/>
    <w:rsid w:val="00027EF2"/>
    <w:rsid w:val="0003171D"/>
    <w:rsid w:val="00031C1D"/>
    <w:rsid w:val="00034D9B"/>
    <w:rsid w:val="00035C50"/>
    <w:rsid w:val="0004486C"/>
    <w:rsid w:val="000457A1"/>
    <w:rsid w:val="00050001"/>
    <w:rsid w:val="00052041"/>
    <w:rsid w:val="00052F8F"/>
    <w:rsid w:val="0005326A"/>
    <w:rsid w:val="000554D3"/>
    <w:rsid w:val="0005577B"/>
    <w:rsid w:val="000559F6"/>
    <w:rsid w:val="00060569"/>
    <w:rsid w:val="0006266D"/>
    <w:rsid w:val="00065506"/>
    <w:rsid w:val="00066C37"/>
    <w:rsid w:val="00070162"/>
    <w:rsid w:val="00071A3D"/>
    <w:rsid w:val="00071AB4"/>
    <w:rsid w:val="0007382E"/>
    <w:rsid w:val="000738BE"/>
    <w:rsid w:val="00076446"/>
    <w:rsid w:val="0007647C"/>
    <w:rsid w:val="00076496"/>
    <w:rsid w:val="000766E1"/>
    <w:rsid w:val="00077FF6"/>
    <w:rsid w:val="00080D82"/>
    <w:rsid w:val="00081692"/>
    <w:rsid w:val="00081D2C"/>
    <w:rsid w:val="00082802"/>
    <w:rsid w:val="00082C46"/>
    <w:rsid w:val="000843BF"/>
    <w:rsid w:val="00085A0E"/>
    <w:rsid w:val="00085B31"/>
    <w:rsid w:val="00087548"/>
    <w:rsid w:val="00091421"/>
    <w:rsid w:val="000932BF"/>
    <w:rsid w:val="00093450"/>
    <w:rsid w:val="00093E7E"/>
    <w:rsid w:val="000954FC"/>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4DFC"/>
    <w:rsid w:val="000C5C64"/>
    <w:rsid w:val="000C68D1"/>
    <w:rsid w:val="000D09FD"/>
    <w:rsid w:val="000D19DE"/>
    <w:rsid w:val="000D44FB"/>
    <w:rsid w:val="000D574B"/>
    <w:rsid w:val="000D6CFC"/>
    <w:rsid w:val="000D74CA"/>
    <w:rsid w:val="000E1DC4"/>
    <w:rsid w:val="000E537B"/>
    <w:rsid w:val="000E57D0"/>
    <w:rsid w:val="000E5C44"/>
    <w:rsid w:val="000E604B"/>
    <w:rsid w:val="000E7858"/>
    <w:rsid w:val="000F33D1"/>
    <w:rsid w:val="000F39CA"/>
    <w:rsid w:val="000F57EA"/>
    <w:rsid w:val="000F669A"/>
    <w:rsid w:val="00103016"/>
    <w:rsid w:val="00106D59"/>
    <w:rsid w:val="00107927"/>
    <w:rsid w:val="00110E26"/>
    <w:rsid w:val="00111321"/>
    <w:rsid w:val="001128E7"/>
    <w:rsid w:val="00114643"/>
    <w:rsid w:val="00114920"/>
    <w:rsid w:val="00115C35"/>
    <w:rsid w:val="001173D6"/>
    <w:rsid w:val="001174BB"/>
    <w:rsid w:val="00117BD6"/>
    <w:rsid w:val="001206C2"/>
    <w:rsid w:val="00121978"/>
    <w:rsid w:val="001219F1"/>
    <w:rsid w:val="00122E5C"/>
    <w:rsid w:val="0012333F"/>
    <w:rsid w:val="00123422"/>
    <w:rsid w:val="00124B6A"/>
    <w:rsid w:val="00127E78"/>
    <w:rsid w:val="00130462"/>
    <w:rsid w:val="0013561C"/>
    <w:rsid w:val="00136316"/>
    <w:rsid w:val="00136D4C"/>
    <w:rsid w:val="0014087D"/>
    <w:rsid w:val="00142538"/>
    <w:rsid w:val="00142567"/>
    <w:rsid w:val="00142BB9"/>
    <w:rsid w:val="00144081"/>
    <w:rsid w:val="00144F96"/>
    <w:rsid w:val="00145D16"/>
    <w:rsid w:val="00147CAD"/>
    <w:rsid w:val="00150183"/>
    <w:rsid w:val="00151B52"/>
    <w:rsid w:val="00151EAC"/>
    <w:rsid w:val="00153528"/>
    <w:rsid w:val="00154E68"/>
    <w:rsid w:val="001576C5"/>
    <w:rsid w:val="00160CDD"/>
    <w:rsid w:val="00162548"/>
    <w:rsid w:val="001627C8"/>
    <w:rsid w:val="001645FB"/>
    <w:rsid w:val="001649B6"/>
    <w:rsid w:val="001656FA"/>
    <w:rsid w:val="0017078E"/>
    <w:rsid w:val="00172183"/>
    <w:rsid w:val="001751AB"/>
    <w:rsid w:val="00175A3F"/>
    <w:rsid w:val="00177F68"/>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4B87"/>
    <w:rsid w:val="001B5126"/>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1F5C96"/>
    <w:rsid w:val="00200A62"/>
    <w:rsid w:val="00203740"/>
    <w:rsid w:val="00206A31"/>
    <w:rsid w:val="002138EA"/>
    <w:rsid w:val="002139EA"/>
    <w:rsid w:val="00213F84"/>
    <w:rsid w:val="00214FBD"/>
    <w:rsid w:val="0021680C"/>
    <w:rsid w:val="00220DF9"/>
    <w:rsid w:val="00221851"/>
    <w:rsid w:val="00221E08"/>
    <w:rsid w:val="00222897"/>
    <w:rsid w:val="00222B0C"/>
    <w:rsid w:val="00223175"/>
    <w:rsid w:val="00227DE6"/>
    <w:rsid w:val="002304E4"/>
    <w:rsid w:val="00233B36"/>
    <w:rsid w:val="00235394"/>
    <w:rsid w:val="00235577"/>
    <w:rsid w:val="002371B2"/>
    <w:rsid w:val="00237EA3"/>
    <w:rsid w:val="00240D8E"/>
    <w:rsid w:val="002435CA"/>
    <w:rsid w:val="0024469F"/>
    <w:rsid w:val="00245DFD"/>
    <w:rsid w:val="0024749F"/>
    <w:rsid w:val="00250B5B"/>
    <w:rsid w:val="00252DB8"/>
    <w:rsid w:val="0025374E"/>
    <w:rsid w:val="002537BC"/>
    <w:rsid w:val="002541D6"/>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252"/>
    <w:rsid w:val="002774B4"/>
    <w:rsid w:val="002775B1"/>
    <w:rsid w:val="002775B9"/>
    <w:rsid w:val="002811C4"/>
    <w:rsid w:val="00282213"/>
    <w:rsid w:val="00284016"/>
    <w:rsid w:val="002848F9"/>
    <w:rsid w:val="002858BF"/>
    <w:rsid w:val="002911AC"/>
    <w:rsid w:val="002939AF"/>
    <w:rsid w:val="00294491"/>
    <w:rsid w:val="00294BDE"/>
    <w:rsid w:val="0029536A"/>
    <w:rsid w:val="00295EDA"/>
    <w:rsid w:val="002A0688"/>
    <w:rsid w:val="002A0CED"/>
    <w:rsid w:val="002A3A73"/>
    <w:rsid w:val="002A4CD0"/>
    <w:rsid w:val="002A5A03"/>
    <w:rsid w:val="002A6146"/>
    <w:rsid w:val="002A78A7"/>
    <w:rsid w:val="002A7DA6"/>
    <w:rsid w:val="002A7FDF"/>
    <w:rsid w:val="002B03F9"/>
    <w:rsid w:val="002B2BEB"/>
    <w:rsid w:val="002B4952"/>
    <w:rsid w:val="002B516C"/>
    <w:rsid w:val="002B58D6"/>
    <w:rsid w:val="002B5E1D"/>
    <w:rsid w:val="002B60C1"/>
    <w:rsid w:val="002B61BB"/>
    <w:rsid w:val="002B63BF"/>
    <w:rsid w:val="002B6B15"/>
    <w:rsid w:val="002C1D34"/>
    <w:rsid w:val="002C4B52"/>
    <w:rsid w:val="002C7420"/>
    <w:rsid w:val="002D03E5"/>
    <w:rsid w:val="002D3537"/>
    <w:rsid w:val="002D36EB"/>
    <w:rsid w:val="002D44E3"/>
    <w:rsid w:val="002D555D"/>
    <w:rsid w:val="002D6A3D"/>
    <w:rsid w:val="002D6BDF"/>
    <w:rsid w:val="002E107F"/>
    <w:rsid w:val="002E2CE9"/>
    <w:rsid w:val="002E2D09"/>
    <w:rsid w:val="002E3BF7"/>
    <w:rsid w:val="002E403E"/>
    <w:rsid w:val="002E4381"/>
    <w:rsid w:val="002E4C74"/>
    <w:rsid w:val="002E6A4E"/>
    <w:rsid w:val="002F158C"/>
    <w:rsid w:val="002F1AB3"/>
    <w:rsid w:val="002F4093"/>
    <w:rsid w:val="002F41CC"/>
    <w:rsid w:val="002F5636"/>
    <w:rsid w:val="002F7998"/>
    <w:rsid w:val="003022A5"/>
    <w:rsid w:val="00305837"/>
    <w:rsid w:val="00307E51"/>
    <w:rsid w:val="00311363"/>
    <w:rsid w:val="00312F66"/>
    <w:rsid w:val="00314E4A"/>
    <w:rsid w:val="00315867"/>
    <w:rsid w:val="00316C9C"/>
    <w:rsid w:val="00317C3F"/>
    <w:rsid w:val="00321150"/>
    <w:rsid w:val="00321BC9"/>
    <w:rsid w:val="00323557"/>
    <w:rsid w:val="00325D02"/>
    <w:rsid w:val="003260D7"/>
    <w:rsid w:val="00330984"/>
    <w:rsid w:val="0033332E"/>
    <w:rsid w:val="00335E70"/>
    <w:rsid w:val="00336697"/>
    <w:rsid w:val="0033770D"/>
    <w:rsid w:val="00337FA4"/>
    <w:rsid w:val="003404EB"/>
    <w:rsid w:val="003418CB"/>
    <w:rsid w:val="003437E8"/>
    <w:rsid w:val="00345611"/>
    <w:rsid w:val="0034616C"/>
    <w:rsid w:val="0034736A"/>
    <w:rsid w:val="003506C5"/>
    <w:rsid w:val="003511AE"/>
    <w:rsid w:val="00355873"/>
    <w:rsid w:val="0035660F"/>
    <w:rsid w:val="00361490"/>
    <w:rsid w:val="003628B9"/>
    <w:rsid w:val="00362D8F"/>
    <w:rsid w:val="0036684C"/>
    <w:rsid w:val="00367724"/>
    <w:rsid w:val="0037062B"/>
    <w:rsid w:val="003710BA"/>
    <w:rsid w:val="003770F6"/>
    <w:rsid w:val="00383E37"/>
    <w:rsid w:val="003869A0"/>
    <w:rsid w:val="0039103C"/>
    <w:rsid w:val="00393042"/>
    <w:rsid w:val="00393DBA"/>
    <w:rsid w:val="00394AD5"/>
    <w:rsid w:val="00396342"/>
    <w:rsid w:val="0039642D"/>
    <w:rsid w:val="003A1744"/>
    <w:rsid w:val="003A223E"/>
    <w:rsid w:val="003A2E40"/>
    <w:rsid w:val="003B0158"/>
    <w:rsid w:val="003B14C2"/>
    <w:rsid w:val="003B400D"/>
    <w:rsid w:val="003B40B6"/>
    <w:rsid w:val="003B56DB"/>
    <w:rsid w:val="003B755E"/>
    <w:rsid w:val="003B75B9"/>
    <w:rsid w:val="003C228E"/>
    <w:rsid w:val="003C3724"/>
    <w:rsid w:val="003C4D19"/>
    <w:rsid w:val="003C51E7"/>
    <w:rsid w:val="003C6893"/>
    <w:rsid w:val="003C6DE2"/>
    <w:rsid w:val="003D04E4"/>
    <w:rsid w:val="003D1C54"/>
    <w:rsid w:val="003D1EFD"/>
    <w:rsid w:val="003D28BF"/>
    <w:rsid w:val="003D4215"/>
    <w:rsid w:val="003D4C47"/>
    <w:rsid w:val="003D4FCA"/>
    <w:rsid w:val="003D7719"/>
    <w:rsid w:val="003E30C4"/>
    <w:rsid w:val="003E40EE"/>
    <w:rsid w:val="003E49FD"/>
    <w:rsid w:val="003F1C1B"/>
    <w:rsid w:val="003F31B7"/>
    <w:rsid w:val="003F3A2F"/>
    <w:rsid w:val="003F74CC"/>
    <w:rsid w:val="00401144"/>
    <w:rsid w:val="0040307F"/>
    <w:rsid w:val="00404831"/>
    <w:rsid w:val="004073FD"/>
    <w:rsid w:val="004074EE"/>
    <w:rsid w:val="00407661"/>
    <w:rsid w:val="00410314"/>
    <w:rsid w:val="0041185F"/>
    <w:rsid w:val="00412063"/>
    <w:rsid w:val="00412EB1"/>
    <w:rsid w:val="00413DDE"/>
    <w:rsid w:val="00414118"/>
    <w:rsid w:val="00416084"/>
    <w:rsid w:val="0041682D"/>
    <w:rsid w:val="00424F8C"/>
    <w:rsid w:val="00426275"/>
    <w:rsid w:val="004271BA"/>
    <w:rsid w:val="00430497"/>
    <w:rsid w:val="00430679"/>
    <w:rsid w:val="00430EA5"/>
    <w:rsid w:val="00434DC1"/>
    <w:rsid w:val="004350F4"/>
    <w:rsid w:val="00440959"/>
    <w:rsid w:val="004412A0"/>
    <w:rsid w:val="00442337"/>
    <w:rsid w:val="00445968"/>
    <w:rsid w:val="00446408"/>
    <w:rsid w:val="00447227"/>
    <w:rsid w:val="00447725"/>
    <w:rsid w:val="00447B0C"/>
    <w:rsid w:val="00450EB0"/>
    <w:rsid w:val="00450F27"/>
    <w:rsid w:val="004510E5"/>
    <w:rsid w:val="00451654"/>
    <w:rsid w:val="00452364"/>
    <w:rsid w:val="00453944"/>
    <w:rsid w:val="00456A75"/>
    <w:rsid w:val="00457EB3"/>
    <w:rsid w:val="00460FE5"/>
    <w:rsid w:val="004617C7"/>
    <w:rsid w:val="00461E39"/>
    <w:rsid w:val="00462D3A"/>
    <w:rsid w:val="00463521"/>
    <w:rsid w:val="0047072C"/>
    <w:rsid w:val="00471125"/>
    <w:rsid w:val="00471130"/>
    <w:rsid w:val="0047437A"/>
    <w:rsid w:val="00477658"/>
    <w:rsid w:val="00480E42"/>
    <w:rsid w:val="0048243C"/>
    <w:rsid w:val="00484C5D"/>
    <w:rsid w:val="00485388"/>
    <w:rsid w:val="0048543E"/>
    <w:rsid w:val="004868C1"/>
    <w:rsid w:val="0048750F"/>
    <w:rsid w:val="0049368F"/>
    <w:rsid w:val="004A17E9"/>
    <w:rsid w:val="004A1A0D"/>
    <w:rsid w:val="004A1F92"/>
    <w:rsid w:val="004A495F"/>
    <w:rsid w:val="004A7544"/>
    <w:rsid w:val="004A7A15"/>
    <w:rsid w:val="004B0098"/>
    <w:rsid w:val="004B31D7"/>
    <w:rsid w:val="004B695D"/>
    <w:rsid w:val="004B6B0F"/>
    <w:rsid w:val="004B7493"/>
    <w:rsid w:val="004C2C70"/>
    <w:rsid w:val="004C54E5"/>
    <w:rsid w:val="004C72CF"/>
    <w:rsid w:val="004C7DC8"/>
    <w:rsid w:val="004D21B0"/>
    <w:rsid w:val="004D3E8B"/>
    <w:rsid w:val="004D5DC8"/>
    <w:rsid w:val="004D737D"/>
    <w:rsid w:val="004E0C96"/>
    <w:rsid w:val="004E2659"/>
    <w:rsid w:val="004E39EE"/>
    <w:rsid w:val="004E475C"/>
    <w:rsid w:val="004E53EE"/>
    <w:rsid w:val="004E56E0"/>
    <w:rsid w:val="004E7329"/>
    <w:rsid w:val="004F11F3"/>
    <w:rsid w:val="004F2CB0"/>
    <w:rsid w:val="004F460D"/>
    <w:rsid w:val="00500401"/>
    <w:rsid w:val="005017F7"/>
    <w:rsid w:val="00501FA7"/>
    <w:rsid w:val="005034DC"/>
    <w:rsid w:val="00503891"/>
    <w:rsid w:val="00505A61"/>
    <w:rsid w:val="00505BFA"/>
    <w:rsid w:val="00506D1E"/>
    <w:rsid w:val="00506F4E"/>
    <w:rsid w:val="005071B4"/>
    <w:rsid w:val="00507687"/>
    <w:rsid w:val="00510206"/>
    <w:rsid w:val="005117A9"/>
    <w:rsid w:val="00511F57"/>
    <w:rsid w:val="005120BF"/>
    <w:rsid w:val="0051278A"/>
    <w:rsid w:val="00515CBE"/>
    <w:rsid w:val="00515E2B"/>
    <w:rsid w:val="00516F3E"/>
    <w:rsid w:val="00517E4A"/>
    <w:rsid w:val="00522A7E"/>
    <w:rsid w:val="00522F20"/>
    <w:rsid w:val="00524627"/>
    <w:rsid w:val="005308DB"/>
    <w:rsid w:val="00530A2E"/>
    <w:rsid w:val="00530FBE"/>
    <w:rsid w:val="00531694"/>
    <w:rsid w:val="00532061"/>
    <w:rsid w:val="00532235"/>
    <w:rsid w:val="00532C61"/>
    <w:rsid w:val="00533159"/>
    <w:rsid w:val="005339DB"/>
    <w:rsid w:val="00534C89"/>
    <w:rsid w:val="0053719C"/>
    <w:rsid w:val="00541573"/>
    <w:rsid w:val="0054348A"/>
    <w:rsid w:val="0054468E"/>
    <w:rsid w:val="00544FAA"/>
    <w:rsid w:val="005461A8"/>
    <w:rsid w:val="00552D62"/>
    <w:rsid w:val="005549D3"/>
    <w:rsid w:val="0055620B"/>
    <w:rsid w:val="0055765C"/>
    <w:rsid w:val="0055781E"/>
    <w:rsid w:val="0056064A"/>
    <w:rsid w:val="0056310B"/>
    <w:rsid w:val="005644EB"/>
    <w:rsid w:val="00564A80"/>
    <w:rsid w:val="00564BE6"/>
    <w:rsid w:val="00570373"/>
    <w:rsid w:val="005709DC"/>
    <w:rsid w:val="00571777"/>
    <w:rsid w:val="005743D5"/>
    <w:rsid w:val="00574842"/>
    <w:rsid w:val="00575276"/>
    <w:rsid w:val="005774E5"/>
    <w:rsid w:val="00580FF5"/>
    <w:rsid w:val="005813E8"/>
    <w:rsid w:val="0058519C"/>
    <w:rsid w:val="005863C0"/>
    <w:rsid w:val="0059149A"/>
    <w:rsid w:val="0059340D"/>
    <w:rsid w:val="005956EE"/>
    <w:rsid w:val="005A083E"/>
    <w:rsid w:val="005A13AD"/>
    <w:rsid w:val="005A1578"/>
    <w:rsid w:val="005A39FE"/>
    <w:rsid w:val="005B1670"/>
    <w:rsid w:val="005B4802"/>
    <w:rsid w:val="005B49E1"/>
    <w:rsid w:val="005B7B62"/>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E753A"/>
    <w:rsid w:val="005F1F3E"/>
    <w:rsid w:val="005F2145"/>
    <w:rsid w:val="005F344B"/>
    <w:rsid w:val="005F638C"/>
    <w:rsid w:val="005F7BC1"/>
    <w:rsid w:val="00601095"/>
    <w:rsid w:val="006016E1"/>
    <w:rsid w:val="00602D27"/>
    <w:rsid w:val="006034B8"/>
    <w:rsid w:val="006104BF"/>
    <w:rsid w:val="00613774"/>
    <w:rsid w:val="006144A1"/>
    <w:rsid w:val="00615EBB"/>
    <w:rsid w:val="00616096"/>
    <w:rsid w:val="006160A2"/>
    <w:rsid w:val="00616286"/>
    <w:rsid w:val="00616D34"/>
    <w:rsid w:val="0062710C"/>
    <w:rsid w:val="006302AA"/>
    <w:rsid w:val="0063137C"/>
    <w:rsid w:val="006320DE"/>
    <w:rsid w:val="006363BD"/>
    <w:rsid w:val="006412DC"/>
    <w:rsid w:val="006418C7"/>
    <w:rsid w:val="00642BC6"/>
    <w:rsid w:val="006431AA"/>
    <w:rsid w:val="00644790"/>
    <w:rsid w:val="00646DA0"/>
    <w:rsid w:val="006501AF"/>
    <w:rsid w:val="00650DDE"/>
    <w:rsid w:val="00652101"/>
    <w:rsid w:val="00653BCF"/>
    <w:rsid w:val="00653E3F"/>
    <w:rsid w:val="0065408B"/>
    <w:rsid w:val="0065467A"/>
    <w:rsid w:val="0065505B"/>
    <w:rsid w:val="00660753"/>
    <w:rsid w:val="00662535"/>
    <w:rsid w:val="006670AC"/>
    <w:rsid w:val="006701B9"/>
    <w:rsid w:val="006714F8"/>
    <w:rsid w:val="00672307"/>
    <w:rsid w:val="006808C6"/>
    <w:rsid w:val="00682668"/>
    <w:rsid w:val="00682E84"/>
    <w:rsid w:val="00686B4B"/>
    <w:rsid w:val="00687409"/>
    <w:rsid w:val="00692A68"/>
    <w:rsid w:val="00693DCA"/>
    <w:rsid w:val="0069500D"/>
    <w:rsid w:val="00695D85"/>
    <w:rsid w:val="006A2148"/>
    <w:rsid w:val="006A30A2"/>
    <w:rsid w:val="006A5008"/>
    <w:rsid w:val="006A5E84"/>
    <w:rsid w:val="006A6D23"/>
    <w:rsid w:val="006B25DE"/>
    <w:rsid w:val="006B2E4E"/>
    <w:rsid w:val="006B522D"/>
    <w:rsid w:val="006B7311"/>
    <w:rsid w:val="006C0363"/>
    <w:rsid w:val="006C1C3B"/>
    <w:rsid w:val="006C3BCB"/>
    <w:rsid w:val="006C4E43"/>
    <w:rsid w:val="006C643E"/>
    <w:rsid w:val="006C6835"/>
    <w:rsid w:val="006D2932"/>
    <w:rsid w:val="006D29D4"/>
    <w:rsid w:val="006D3671"/>
    <w:rsid w:val="006D4176"/>
    <w:rsid w:val="006E0A73"/>
    <w:rsid w:val="006E0FEE"/>
    <w:rsid w:val="006E4179"/>
    <w:rsid w:val="006E6C11"/>
    <w:rsid w:val="006F1D2E"/>
    <w:rsid w:val="006F1FA8"/>
    <w:rsid w:val="006F6C7A"/>
    <w:rsid w:val="006F7C0C"/>
    <w:rsid w:val="00700755"/>
    <w:rsid w:val="0070646B"/>
    <w:rsid w:val="00707C1E"/>
    <w:rsid w:val="007130A2"/>
    <w:rsid w:val="007153DD"/>
    <w:rsid w:val="00715463"/>
    <w:rsid w:val="00721C02"/>
    <w:rsid w:val="007239C4"/>
    <w:rsid w:val="00730655"/>
    <w:rsid w:val="00730F96"/>
    <w:rsid w:val="00731D77"/>
    <w:rsid w:val="00732360"/>
    <w:rsid w:val="00732835"/>
    <w:rsid w:val="0073390A"/>
    <w:rsid w:val="00734E64"/>
    <w:rsid w:val="00736B37"/>
    <w:rsid w:val="00737CCD"/>
    <w:rsid w:val="00740A35"/>
    <w:rsid w:val="007418AB"/>
    <w:rsid w:val="00744691"/>
    <w:rsid w:val="00746F42"/>
    <w:rsid w:val="007515B2"/>
    <w:rsid w:val="007520B4"/>
    <w:rsid w:val="00755E51"/>
    <w:rsid w:val="007625F8"/>
    <w:rsid w:val="007655D5"/>
    <w:rsid w:val="007704E2"/>
    <w:rsid w:val="00774817"/>
    <w:rsid w:val="007763C1"/>
    <w:rsid w:val="00777E82"/>
    <w:rsid w:val="00781359"/>
    <w:rsid w:val="0078375E"/>
    <w:rsid w:val="00785CED"/>
    <w:rsid w:val="00786921"/>
    <w:rsid w:val="00790854"/>
    <w:rsid w:val="00792C4D"/>
    <w:rsid w:val="007A0188"/>
    <w:rsid w:val="007A087D"/>
    <w:rsid w:val="007A1EAA"/>
    <w:rsid w:val="007A415A"/>
    <w:rsid w:val="007A7858"/>
    <w:rsid w:val="007A79FD"/>
    <w:rsid w:val="007B036F"/>
    <w:rsid w:val="007B0B9D"/>
    <w:rsid w:val="007B130A"/>
    <w:rsid w:val="007B26E3"/>
    <w:rsid w:val="007B39F1"/>
    <w:rsid w:val="007B5A43"/>
    <w:rsid w:val="007B5EE6"/>
    <w:rsid w:val="007B6EA9"/>
    <w:rsid w:val="007B709B"/>
    <w:rsid w:val="007B7CF3"/>
    <w:rsid w:val="007C1343"/>
    <w:rsid w:val="007C1C33"/>
    <w:rsid w:val="007C20F1"/>
    <w:rsid w:val="007C2808"/>
    <w:rsid w:val="007C3183"/>
    <w:rsid w:val="007C5EF1"/>
    <w:rsid w:val="007C7BF5"/>
    <w:rsid w:val="007D0B8F"/>
    <w:rsid w:val="007D1850"/>
    <w:rsid w:val="007D19B7"/>
    <w:rsid w:val="007D3367"/>
    <w:rsid w:val="007D75E5"/>
    <w:rsid w:val="007D773E"/>
    <w:rsid w:val="007D7976"/>
    <w:rsid w:val="007E066E"/>
    <w:rsid w:val="007E1356"/>
    <w:rsid w:val="007E20FC"/>
    <w:rsid w:val="007E6717"/>
    <w:rsid w:val="007E7062"/>
    <w:rsid w:val="007E7FC0"/>
    <w:rsid w:val="007F0E1E"/>
    <w:rsid w:val="007F1A08"/>
    <w:rsid w:val="007F29A7"/>
    <w:rsid w:val="007F3317"/>
    <w:rsid w:val="007F6864"/>
    <w:rsid w:val="007F77D5"/>
    <w:rsid w:val="008001E4"/>
    <w:rsid w:val="008004B4"/>
    <w:rsid w:val="008006F0"/>
    <w:rsid w:val="00803691"/>
    <w:rsid w:val="00805BE8"/>
    <w:rsid w:val="0080676E"/>
    <w:rsid w:val="00816078"/>
    <w:rsid w:val="008177E3"/>
    <w:rsid w:val="00823AA9"/>
    <w:rsid w:val="00825428"/>
    <w:rsid w:val="008255B9"/>
    <w:rsid w:val="00825CD8"/>
    <w:rsid w:val="00827324"/>
    <w:rsid w:val="0083523F"/>
    <w:rsid w:val="008355EA"/>
    <w:rsid w:val="008365D0"/>
    <w:rsid w:val="00837458"/>
    <w:rsid w:val="00837AA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1F48"/>
    <w:rsid w:val="00862089"/>
    <w:rsid w:val="00865A79"/>
    <w:rsid w:val="00866D5B"/>
    <w:rsid w:val="00866FF5"/>
    <w:rsid w:val="008673D4"/>
    <w:rsid w:val="00871B1A"/>
    <w:rsid w:val="00872515"/>
    <w:rsid w:val="0087265B"/>
    <w:rsid w:val="00872D90"/>
    <w:rsid w:val="0087332D"/>
    <w:rsid w:val="00873E1F"/>
    <w:rsid w:val="00874C16"/>
    <w:rsid w:val="00877772"/>
    <w:rsid w:val="008801F4"/>
    <w:rsid w:val="00882F78"/>
    <w:rsid w:val="00886603"/>
    <w:rsid w:val="00886959"/>
    <w:rsid w:val="00886D1F"/>
    <w:rsid w:val="00891EE1"/>
    <w:rsid w:val="00893987"/>
    <w:rsid w:val="008963EF"/>
    <w:rsid w:val="0089688E"/>
    <w:rsid w:val="008A1FBE"/>
    <w:rsid w:val="008A22E4"/>
    <w:rsid w:val="008A46A9"/>
    <w:rsid w:val="008B0ADA"/>
    <w:rsid w:val="008B0D04"/>
    <w:rsid w:val="008B3194"/>
    <w:rsid w:val="008B3FC8"/>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2EB4"/>
    <w:rsid w:val="008E307E"/>
    <w:rsid w:val="008F4DD1"/>
    <w:rsid w:val="008F6056"/>
    <w:rsid w:val="00900453"/>
    <w:rsid w:val="00901D4B"/>
    <w:rsid w:val="00901E93"/>
    <w:rsid w:val="00902C07"/>
    <w:rsid w:val="00905804"/>
    <w:rsid w:val="009101E2"/>
    <w:rsid w:val="0091185C"/>
    <w:rsid w:val="009150F3"/>
    <w:rsid w:val="00915D73"/>
    <w:rsid w:val="00916077"/>
    <w:rsid w:val="009168F7"/>
    <w:rsid w:val="009170A2"/>
    <w:rsid w:val="009208A6"/>
    <w:rsid w:val="00923991"/>
    <w:rsid w:val="00924514"/>
    <w:rsid w:val="00927316"/>
    <w:rsid w:val="009303C9"/>
    <w:rsid w:val="0093133D"/>
    <w:rsid w:val="0093276D"/>
    <w:rsid w:val="00933D12"/>
    <w:rsid w:val="009358F5"/>
    <w:rsid w:val="00936B5C"/>
    <w:rsid w:val="00937065"/>
    <w:rsid w:val="00940285"/>
    <w:rsid w:val="009415B0"/>
    <w:rsid w:val="00947E7E"/>
    <w:rsid w:val="00950AEC"/>
    <w:rsid w:val="0095139A"/>
    <w:rsid w:val="00953E16"/>
    <w:rsid w:val="009542AC"/>
    <w:rsid w:val="00955784"/>
    <w:rsid w:val="00955835"/>
    <w:rsid w:val="00956578"/>
    <w:rsid w:val="00961BB2"/>
    <w:rsid w:val="00962108"/>
    <w:rsid w:val="009633E1"/>
    <w:rsid w:val="009638D6"/>
    <w:rsid w:val="0097408E"/>
    <w:rsid w:val="00974BB2"/>
    <w:rsid w:val="00974FA7"/>
    <w:rsid w:val="009756E5"/>
    <w:rsid w:val="00977A8C"/>
    <w:rsid w:val="00981568"/>
    <w:rsid w:val="00983910"/>
    <w:rsid w:val="00983BA4"/>
    <w:rsid w:val="00986397"/>
    <w:rsid w:val="00986EB6"/>
    <w:rsid w:val="0098729E"/>
    <w:rsid w:val="009914D0"/>
    <w:rsid w:val="009932AC"/>
    <w:rsid w:val="0099400F"/>
    <w:rsid w:val="00994351"/>
    <w:rsid w:val="009966B1"/>
    <w:rsid w:val="009967C1"/>
    <w:rsid w:val="00996A8F"/>
    <w:rsid w:val="009A1DBF"/>
    <w:rsid w:val="009A68E6"/>
    <w:rsid w:val="009A7598"/>
    <w:rsid w:val="009B0A6C"/>
    <w:rsid w:val="009B0B8A"/>
    <w:rsid w:val="009B1DF8"/>
    <w:rsid w:val="009B3D20"/>
    <w:rsid w:val="009B5418"/>
    <w:rsid w:val="009C0727"/>
    <w:rsid w:val="009C082F"/>
    <w:rsid w:val="009C1046"/>
    <w:rsid w:val="009C3C80"/>
    <w:rsid w:val="009C492F"/>
    <w:rsid w:val="009C580A"/>
    <w:rsid w:val="009C79B7"/>
    <w:rsid w:val="009D25B2"/>
    <w:rsid w:val="009D2FF2"/>
    <w:rsid w:val="009D3226"/>
    <w:rsid w:val="009D3385"/>
    <w:rsid w:val="009D35CD"/>
    <w:rsid w:val="009D793C"/>
    <w:rsid w:val="009E0E1B"/>
    <w:rsid w:val="009E16A9"/>
    <w:rsid w:val="009E35BC"/>
    <w:rsid w:val="009E375F"/>
    <w:rsid w:val="009E39D4"/>
    <w:rsid w:val="009E433B"/>
    <w:rsid w:val="009E5401"/>
    <w:rsid w:val="009E75F0"/>
    <w:rsid w:val="009F2F96"/>
    <w:rsid w:val="009F7493"/>
    <w:rsid w:val="00A02E45"/>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F"/>
    <w:rsid w:val="00A34547"/>
    <w:rsid w:val="00A364DD"/>
    <w:rsid w:val="00A376B7"/>
    <w:rsid w:val="00A41BF5"/>
    <w:rsid w:val="00A41D4F"/>
    <w:rsid w:val="00A42CBF"/>
    <w:rsid w:val="00A43824"/>
    <w:rsid w:val="00A44778"/>
    <w:rsid w:val="00A448B3"/>
    <w:rsid w:val="00A44914"/>
    <w:rsid w:val="00A469E7"/>
    <w:rsid w:val="00A46F21"/>
    <w:rsid w:val="00A5117C"/>
    <w:rsid w:val="00A51699"/>
    <w:rsid w:val="00A542C3"/>
    <w:rsid w:val="00A56AC9"/>
    <w:rsid w:val="00A604A4"/>
    <w:rsid w:val="00A61B7D"/>
    <w:rsid w:val="00A6413E"/>
    <w:rsid w:val="00A65779"/>
    <w:rsid w:val="00A65BF4"/>
    <w:rsid w:val="00A6605B"/>
    <w:rsid w:val="00A66ADC"/>
    <w:rsid w:val="00A7147D"/>
    <w:rsid w:val="00A73AAE"/>
    <w:rsid w:val="00A73D28"/>
    <w:rsid w:val="00A76B8E"/>
    <w:rsid w:val="00A76E98"/>
    <w:rsid w:val="00A8178F"/>
    <w:rsid w:val="00A81B15"/>
    <w:rsid w:val="00A82FB5"/>
    <w:rsid w:val="00A83332"/>
    <w:rsid w:val="00A837FF"/>
    <w:rsid w:val="00A84052"/>
    <w:rsid w:val="00A84DC8"/>
    <w:rsid w:val="00A850DB"/>
    <w:rsid w:val="00A85DAD"/>
    <w:rsid w:val="00A85DBC"/>
    <w:rsid w:val="00A87881"/>
    <w:rsid w:val="00A879BF"/>
    <w:rsid w:val="00A87FEB"/>
    <w:rsid w:val="00A905D2"/>
    <w:rsid w:val="00A90ADC"/>
    <w:rsid w:val="00A929D3"/>
    <w:rsid w:val="00A93F9F"/>
    <w:rsid w:val="00A9420E"/>
    <w:rsid w:val="00A97648"/>
    <w:rsid w:val="00A97C0C"/>
    <w:rsid w:val="00AA1CFD"/>
    <w:rsid w:val="00AA2239"/>
    <w:rsid w:val="00AA33D2"/>
    <w:rsid w:val="00AB0C57"/>
    <w:rsid w:val="00AB1195"/>
    <w:rsid w:val="00AB28CF"/>
    <w:rsid w:val="00AB4182"/>
    <w:rsid w:val="00AB4D14"/>
    <w:rsid w:val="00AC27DB"/>
    <w:rsid w:val="00AC637E"/>
    <w:rsid w:val="00AC6D6B"/>
    <w:rsid w:val="00AC6DFF"/>
    <w:rsid w:val="00AD0DA6"/>
    <w:rsid w:val="00AD4DE6"/>
    <w:rsid w:val="00AD4FA8"/>
    <w:rsid w:val="00AD7736"/>
    <w:rsid w:val="00AE10CE"/>
    <w:rsid w:val="00AE2684"/>
    <w:rsid w:val="00AE5E7B"/>
    <w:rsid w:val="00AE7097"/>
    <w:rsid w:val="00AE70D4"/>
    <w:rsid w:val="00AE7868"/>
    <w:rsid w:val="00AF0407"/>
    <w:rsid w:val="00AF049B"/>
    <w:rsid w:val="00AF3F75"/>
    <w:rsid w:val="00AF4D8B"/>
    <w:rsid w:val="00B067CA"/>
    <w:rsid w:val="00B074CB"/>
    <w:rsid w:val="00B12B26"/>
    <w:rsid w:val="00B163F8"/>
    <w:rsid w:val="00B21028"/>
    <w:rsid w:val="00B212CB"/>
    <w:rsid w:val="00B2472D"/>
    <w:rsid w:val="00B24CA0"/>
    <w:rsid w:val="00B2549F"/>
    <w:rsid w:val="00B32602"/>
    <w:rsid w:val="00B335FF"/>
    <w:rsid w:val="00B3681F"/>
    <w:rsid w:val="00B36BD8"/>
    <w:rsid w:val="00B4108D"/>
    <w:rsid w:val="00B41E89"/>
    <w:rsid w:val="00B4316E"/>
    <w:rsid w:val="00B47FF5"/>
    <w:rsid w:val="00B53B6F"/>
    <w:rsid w:val="00B54BA9"/>
    <w:rsid w:val="00B55FF3"/>
    <w:rsid w:val="00B57265"/>
    <w:rsid w:val="00B62C5B"/>
    <w:rsid w:val="00B633AE"/>
    <w:rsid w:val="00B634E1"/>
    <w:rsid w:val="00B653EE"/>
    <w:rsid w:val="00B665D2"/>
    <w:rsid w:val="00B6737C"/>
    <w:rsid w:val="00B70FF3"/>
    <w:rsid w:val="00B7214D"/>
    <w:rsid w:val="00B73BF8"/>
    <w:rsid w:val="00B74372"/>
    <w:rsid w:val="00B74983"/>
    <w:rsid w:val="00B75525"/>
    <w:rsid w:val="00B80283"/>
    <w:rsid w:val="00B8095F"/>
    <w:rsid w:val="00B80B0C"/>
    <w:rsid w:val="00B80B11"/>
    <w:rsid w:val="00B831AE"/>
    <w:rsid w:val="00B8446C"/>
    <w:rsid w:val="00B85F2C"/>
    <w:rsid w:val="00B867B0"/>
    <w:rsid w:val="00B86973"/>
    <w:rsid w:val="00B87725"/>
    <w:rsid w:val="00B971BF"/>
    <w:rsid w:val="00BA259A"/>
    <w:rsid w:val="00BA259C"/>
    <w:rsid w:val="00BA29D3"/>
    <w:rsid w:val="00BA2A32"/>
    <w:rsid w:val="00BA307F"/>
    <w:rsid w:val="00BA5280"/>
    <w:rsid w:val="00BB0082"/>
    <w:rsid w:val="00BB0F2D"/>
    <w:rsid w:val="00BB14F1"/>
    <w:rsid w:val="00BB572E"/>
    <w:rsid w:val="00BB74FD"/>
    <w:rsid w:val="00BB7AAE"/>
    <w:rsid w:val="00BC0624"/>
    <w:rsid w:val="00BC0DCB"/>
    <w:rsid w:val="00BC3239"/>
    <w:rsid w:val="00BC55DC"/>
    <w:rsid w:val="00BC5982"/>
    <w:rsid w:val="00BC60BF"/>
    <w:rsid w:val="00BC656A"/>
    <w:rsid w:val="00BC7795"/>
    <w:rsid w:val="00BD0623"/>
    <w:rsid w:val="00BD0735"/>
    <w:rsid w:val="00BD0F8D"/>
    <w:rsid w:val="00BD1DF9"/>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BF5620"/>
    <w:rsid w:val="00BF63E2"/>
    <w:rsid w:val="00BF64A4"/>
    <w:rsid w:val="00C01D50"/>
    <w:rsid w:val="00C056DC"/>
    <w:rsid w:val="00C0600B"/>
    <w:rsid w:val="00C07751"/>
    <w:rsid w:val="00C078A2"/>
    <w:rsid w:val="00C100FB"/>
    <w:rsid w:val="00C12D13"/>
    <w:rsid w:val="00C1329B"/>
    <w:rsid w:val="00C1572F"/>
    <w:rsid w:val="00C20603"/>
    <w:rsid w:val="00C23167"/>
    <w:rsid w:val="00C24C05"/>
    <w:rsid w:val="00C24D2F"/>
    <w:rsid w:val="00C26222"/>
    <w:rsid w:val="00C31283"/>
    <w:rsid w:val="00C33C48"/>
    <w:rsid w:val="00C33E64"/>
    <w:rsid w:val="00C340E5"/>
    <w:rsid w:val="00C35AA7"/>
    <w:rsid w:val="00C367DA"/>
    <w:rsid w:val="00C404C3"/>
    <w:rsid w:val="00C43BA1"/>
    <w:rsid w:val="00C43DAB"/>
    <w:rsid w:val="00C47F08"/>
    <w:rsid w:val="00C514A6"/>
    <w:rsid w:val="00C52EB2"/>
    <w:rsid w:val="00C533D2"/>
    <w:rsid w:val="00C54FA9"/>
    <w:rsid w:val="00C56EEC"/>
    <w:rsid w:val="00C5729C"/>
    <w:rsid w:val="00C5739F"/>
    <w:rsid w:val="00C57CF0"/>
    <w:rsid w:val="00C60483"/>
    <w:rsid w:val="00C63557"/>
    <w:rsid w:val="00C63EEE"/>
    <w:rsid w:val="00C649BD"/>
    <w:rsid w:val="00C6565A"/>
    <w:rsid w:val="00C65891"/>
    <w:rsid w:val="00C66AC9"/>
    <w:rsid w:val="00C66E42"/>
    <w:rsid w:val="00C7120B"/>
    <w:rsid w:val="00C724D3"/>
    <w:rsid w:val="00C72951"/>
    <w:rsid w:val="00C74102"/>
    <w:rsid w:val="00C74B5C"/>
    <w:rsid w:val="00C77DD9"/>
    <w:rsid w:val="00C8150A"/>
    <w:rsid w:val="00C81EAC"/>
    <w:rsid w:val="00C83BE6"/>
    <w:rsid w:val="00C8526B"/>
    <w:rsid w:val="00C85354"/>
    <w:rsid w:val="00C86ABA"/>
    <w:rsid w:val="00C90370"/>
    <w:rsid w:val="00C917E3"/>
    <w:rsid w:val="00C943F3"/>
    <w:rsid w:val="00C947DD"/>
    <w:rsid w:val="00C95ED8"/>
    <w:rsid w:val="00CA08C6"/>
    <w:rsid w:val="00CA0A77"/>
    <w:rsid w:val="00CA2729"/>
    <w:rsid w:val="00CA3057"/>
    <w:rsid w:val="00CA45F8"/>
    <w:rsid w:val="00CA5B5A"/>
    <w:rsid w:val="00CB0305"/>
    <w:rsid w:val="00CB2CE9"/>
    <w:rsid w:val="00CB33C7"/>
    <w:rsid w:val="00CB6DA7"/>
    <w:rsid w:val="00CB7E4C"/>
    <w:rsid w:val="00CC0515"/>
    <w:rsid w:val="00CC0DFE"/>
    <w:rsid w:val="00CC25B4"/>
    <w:rsid w:val="00CC2648"/>
    <w:rsid w:val="00CC5F88"/>
    <w:rsid w:val="00CC69C8"/>
    <w:rsid w:val="00CC77A2"/>
    <w:rsid w:val="00CC7EE7"/>
    <w:rsid w:val="00CD0355"/>
    <w:rsid w:val="00CD307E"/>
    <w:rsid w:val="00CD6128"/>
    <w:rsid w:val="00CD629F"/>
    <w:rsid w:val="00CD6A1B"/>
    <w:rsid w:val="00CD7437"/>
    <w:rsid w:val="00CE0A7F"/>
    <w:rsid w:val="00CE1718"/>
    <w:rsid w:val="00CE1CFC"/>
    <w:rsid w:val="00CE74C6"/>
    <w:rsid w:val="00CF3993"/>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5F9B"/>
    <w:rsid w:val="00D36B21"/>
    <w:rsid w:val="00D36B69"/>
    <w:rsid w:val="00D400B1"/>
    <w:rsid w:val="00D408DD"/>
    <w:rsid w:val="00D429E1"/>
    <w:rsid w:val="00D43F83"/>
    <w:rsid w:val="00D45D72"/>
    <w:rsid w:val="00D4676B"/>
    <w:rsid w:val="00D520E4"/>
    <w:rsid w:val="00D5301E"/>
    <w:rsid w:val="00D53A38"/>
    <w:rsid w:val="00D575DD"/>
    <w:rsid w:val="00D57DFA"/>
    <w:rsid w:val="00D61A3D"/>
    <w:rsid w:val="00D6454D"/>
    <w:rsid w:val="00D6721F"/>
    <w:rsid w:val="00D67763"/>
    <w:rsid w:val="00D67FCF"/>
    <w:rsid w:val="00D709CE"/>
    <w:rsid w:val="00D71F73"/>
    <w:rsid w:val="00D73846"/>
    <w:rsid w:val="00D769A2"/>
    <w:rsid w:val="00D80786"/>
    <w:rsid w:val="00D81CAB"/>
    <w:rsid w:val="00D81DAF"/>
    <w:rsid w:val="00D83230"/>
    <w:rsid w:val="00D8576F"/>
    <w:rsid w:val="00D8677F"/>
    <w:rsid w:val="00D93A85"/>
    <w:rsid w:val="00D97F0C"/>
    <w:rsid w:val="00DA3A86"/>
    <w:rsid w:val="00DA7377"/>
    <w:rsid w:val="00DB10FF"/>
    <w:rsid w:val="00DB4B6D"/>
    <w:rsid w:val="00DB6E21"/>
    <w:rsid w:val="00DC2500"/>
    <w:rsid w:val="00DC4C6D"/>
    <w:rsid w:val="00DC4F72"/>
    <w:rsid w:val="00DC5B49"/>
    <w:rsid w:val="00DC77DC"/>
    <w:rsid w:val="00DD0453"/>
    <w:rsid w:val="00DD0BDB"/>
    <w:rsid w:val="00DD0C2C"/>
    <w:rsid w:val="00DD18E1"/>
    <w:rsid w:val="00DD19DE"/>
    <w:rsid w:val="00DD28BC"/>
    <w:rsid w:val="00DD4D85"/>
    <w:rsid w:val="00DD76F1"/>
    <w:rsid w:val="00DE31F0"/>
    <w:rsid w:val="00DE3D1C"/>
    <w:rsid w:val="00DE4F81"/>
    <w:rsid w:val="00DE79B5"/>
    <w:rsid w:val="00DF2B64"/>
    <w:rsid w:val="00DF59DE"/>
    <w:rsid w:val="00E00532"/>
    <w:rsid w:val="00E01C41"/>
    <w:rsid w:val="00E0227D"/>
    <w:rsid w:val="00E04B84"/>
    <w:rsid w:val="00E04F1A"/>
    <w:rsid w:val="00E05DE1"/>
    <w:rsid w:val="00E05F2F"/>
    <w:rsid w:val="00E06466"/>
    <w:rsid w:val="00E06835"/>
    <w:rsid w:val="00E06FDA"/>
    <w:rsid w:val="00E10609"/>
    <w:rsid w:val="00E12504"/>
    <w:rsid w:val="00E138CF"/>
    <w:rsid w:val="00E15229"/>
    <w:rsid w:val="00E16014"/>
    <w:rsid w:val="00E160A5"/>
    <w:rsid w:val="00E1713D"/>
    <w:rsid w:val="00E20A43"/>
    <w:rsid w:val="00E23898"/>
    <w:rsid w:val="00E275FB"/>
    <w:rsid w:val="00E319F1"/>
    <w:rsid w:val="00E33CD2"/>
    <w:rsid w:val="00E364F6"/>
    <w:rsid w:val="00E3715B"/>
    <w:rsid w:val="00E3729A"/>
    <w:rsid w:val="00E40E90"/>
    <w:rsid w:val="00E43C89"/>
    <w:rsid w:val="00E45597"/>
    <w:rsid w:val="00E45C7E"/>
    <w:rsid w:val="00E508D5"/>
    <w:rsid w:val="00E51E74"/>
    <w:rsid w:val="00E527D2"/>
    <w:rsid w:val="00E531EB"/>
    <w:rsid w:val="00E54874"/>
    <w:rsid w:val="00E54B6F"/>
    <w:rsid w:val="00E55ACA"/>
    <w:rsid w:val="00E567DB"/>
    <w:rsid w:val="00E57B74"/>
    <w:rsid w:val="00E64C62"/>
    <w:rsid w:val="00E65BC6"/>
    <w:rsid w:val="00E65DF8"/>
    <w:rsid w:val="00E661FF"/>
    <w:rsid w:val="00E704F5"/>
    <w:rsid w:val="00E71882"/>
    <w:rsid w:val="00E726EB"/>
    <w:rsid w:val="00E72CF1"/>
    <w:rsid w:val="00E80B52"/>
    <w:rsid w:val="00E80BEB"/>
    <w:rsid w:val="00E824C3"/>
    <w:rsid w:val="00E840B3"/>
    <w:rsid w:val="00E84D10"/>
    <w:rsid w:val="00E8558D"/>
    <w:rsid w:val="00E8629F"/>
    <w:rsid w:val="00E87E1C"/>
    <w:rsid w:val="00E91008"/>
    <w:rsid w:val="00E9214E"/>
    <w:rsid w:val="00E9374E"/>
    <w:rsid w:val="00E94F54"/>
    <w:rsid w:val="00E94FAA"/>
    <w:rsid w:val="00E9577C"/>
    <w:rsid w:val="00E97AD5"/>
    <w:rsid w:val="00EA1111"/>
    <w:rsid w:val="00EA3B4F"/>
    <w:rsid w:val="00EA3C24"/>
    <w:rsid w:val="00EA4233"/>
    <w:rsid w:val="00EA5369"/>
    <w:rsid w:val="00EA73DF"/>
    <w:rsid w:val="00EB4C44"/>
    <w:rsid w:val="00EB5994"/>
    <w:rsid w:val="00EB61AE"/>
    <w:rsid w:val="00EB6BFD"/>
    <w:rsid w:val="00EC1159"/>
    <w:rsid w:val="00EC1BDE"/>
    <w:rsid w:val="00EC322D"/>
    <w:rsid w:val="00EC386C"/>
    <w:rsid w:val="00EC4A82"/>
    <w:rsid w:val="00EC668F"/>
    <w:rsid w:val="00ED383A"/>
    <w:rsid w:val="00EE1080"/>
    <w:rsid w:val="00EE1F36"/>
    <w:rsid w:val="00EE3417"/>
    <w:rsid w:val="00EE3588"/>
    <w:rsid w:val="00EE4496"/>
    <w:rsid w:val="00EE4987"/>
    <w:rsid w:val="00EE62AE"/>
    <w:rsid w:val="00EF0FD8"/>
    <w:rsid w:val="00EF154A"/>
    <w:rsid w:val="00EF1EC5"/>
    <w:rsid w:val="00EF4704"/>
    <w:rsid w:val="00EF4C88"/>
    <w:rsid w:val="00EF55EB"/>
    <w:rsid w:val="00F00DCC"/>
    <w:rsid w:val="00F0115A"/>
    <w:rsid w:val="00F0156F"/>
    <w:rsid w:val="00F03510"/>
    <w:rsid w:val="00F03527"/>
    <w:rsid w:val="00F03605"/>
    <w:rsid w:val="00F0556D"/>
    <w:rsid w:val="00F05AC8"/>
    <w:rsid w:val="00F07167"/>
    <w:rsid w:val="00F072D8"/>
    <w:rsid w:val="00F07CE0"/>
    <w:rsid w:val="00F105FA"/>
    <w:rsid w:val="00F10772"/>
    <w:rsid w:val="00F10E00"/>
    <w:rsid w:val="00F115F5"/>
    <w:rsid w:val="00F13D05"/>
    <w:rsid w:val="00F13FD7"/>
    <w:rsid w:val="00F1679D"/>
    <w:rsid w:val="00F1682C"/>
    <w:rsid w:val="00F20B91"/>
    <w:rsid w:val="00F21139"/>
    <w:rsid w:val="00F21165"/>
    <w:rsid w:val="00F24AF7"/>
    <w:rsid w:val="00F24B8B"/>
    <w:rsid w:val="00F251B3"/>
    <w:rsid w:val="00F27540"/>
    <w:rsid w:val="00F30D2E"/>
    <w:rsid w:val="00F31D86"/>
    <w:rsid w:val="00F3468C"/>
    <w:rsid w:val="00F34695"/>
    <w:rsid w:val="00F34D0B"/>
    <w:rsid w:val="00F35516"/>
    <w:rsid w:val="00F35790"/>
    <w:rsid w:val="00F40EED"/>
    <w:rsid w:val="00F4136D"/>
    <w:rsid w:val="00F41E60"/>
    <w:rsid w:val="00F4212E"/>
    <w:rsid w:val="00F42C20"/>
    <w:rsid w:val="00F43E34"/>
    <w:rsid w:val="00F51B1B"/>
    <w:rsid w:val="00F53053"/>
    <w:rsid w:val="00F53FE2"/>
    <w:rsid w:val="00F575FF"/>
    <w:rsid w:val="00F60089"/>
    <w:rsid w:val="00F618EF"/>
    <w:rsid w:val="00F65582"/>
    <w:rsid w:val="00F65AC3"/>
    <w:rsid w:val="00F66E75"/>
    <w:rsid w:val="00F673B5"/>
    <w:rsid w:val="00F7087D"/>
    <w:rsid w:val="00F744CB"/>
    <w:rsid w:val="00F7561E"/>
    <w:rsid w:val="00F75E9B"/>
    <w:rsid w:val="00F77093"/>
    <w:rsid w:val="00F775CE"/>
    <w:rsid w:val="00F77EB0"/>
    <w:rsid w:val="00F87CDD"/>
    <w:rsid w:val="00F90062"/>
    <w:rsid w:val="00F9245E"/>
    <w:rsid w:val="00F93104"/>
    <w:rsid w:val="00F933F0"/>
    <w:rsid w:val="00F937A3"/>
    <w:rsid w:val="00F94715"/>
    <w:rsid w:val="00F96A3D"/>
    <w:rsid w:val="00FA04AD"/>
    <w:rsid w:val="00FA1686"/>
    <w:rsid w:val="00FA2170"/>
    <w:rsid w:val="00FA351D"/>
    <w:rsid w:val="00FA44A9"/>
    <w:rsid w:val="00FA4718"/>
    <w:rsid w:val="00FA4E21"/>
    <w:rsid w:val="00FA5848"/>
    <w:rsid w:val="00FA6899"/>
    <w:rsid w:val="00FA7F3D"/>
    <w:rsid w:val="00FB02C3"/>
    <w:rsid w:val="00FB38D8"/>
    <w:rsid w:val="00FB708D"/>
    <w:rsid w:val="00FC051F"/>
    <w:rsid w:val="00FC06FF"/>
    <w:rsid w:val="00FC45F4"/>
    <w:rsid w:val="00FC69B4"/>
    <w:rsid w:val="00FD0694"/>
    <w:rsid w:val="00FD0C9A"/>
    <w:rsid w:val="00FD0D89"/>
    <w:rsid w:val="00FD25BE"/>
    <w:rsid w:val="00FD2E70"/>
    <w:rsid w:val="00FD6229"/>
    <w:rsid w:val="00FD6B5D"/>
    <w:rsid w:val="00FD7AA7"/>
    <w:rsid w:val="00FE0176"/>
    <w:rsid w:val="00FE02D6"/>
    <w:rsid w:val="00FE3F01"/>
    <w:rsid w:val="00FF0E1D"/>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D0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 w:type="character" w:styleId="UnresolvedMention">
    <w:name w:val="Unresolved Mention"/>
    <w:basedOn w:val="DefaultParagraphFont"/>
    <w:uiPriority w:val="99"/>
    <w:semiHidden/>
    <w:unhideWhenUsed/>
    <w:rsid w:val="001219F1"/>
    <w:rPr>
      <w:color w:val="605E5C"/>
      <w:shd w:val="clear" w:color="auto" w:fill="E1DFDD"/>
    </w:rPr>
  </w:style>
  <w:style w:type="paragraph" w:customStyle="1" w:styleId="B1">
    <w:name w:val="B1+"/>
    <w:basedOn w:val="Normal"/>
    <w:rsid w:val="00F40EED"/>
    <w:pPr>
      <w:numPr>
        <w:numId w:val="35"/>
      </w:numPr>
      <w:overflowPunct w:val="0"/>
      <w:autoSpaceDE w:val="0"/>
      <w:autoSpaceDN w:val="0"/>
      <w:adjustRightInd w:val="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0825441">
      <w:bodyDiv w:val="1"/>
      <w:marLeft w:val="0"/>
      <w:marRight w:val="0"/>
      <w:marTop w:val="0"/>
      <w:marBottom w:val="0"/>
      <w:divBdr>
        <w:top w:val="none" w:sz="0" w:space="0" w:color="auto"/>
        <w:left w:val="none" w:sz="0" w:space="0" w:color="auto"/>
        <w:bottom w:val="none" w:sz="0" w:space="0" w:color="auto"/>
        <w:right w:val="none" w:sz="0" w:space="0" w:color="auto"/>
      </w:divBdr>
      <w:divsChild>
        <w:div w:id="1553997705">
          <w:marLeft w:val="274"/>
          <w:marRight w:val="0"/>
          <w:marTop w:val="0"/>
          <w:marBottom w:val="0"/>
          <w:divBdr>
            <w:top w:val="none" w:sz="0" w:space="0" w:color="auto"/>
            <w:left w:val="none" w:sz="0" w:space="0" w:color="auto"/>
            <w:bottom w:val="none" w:sz="0" w:space="0" w:color="auto"/>
            <w:right w:val="none" w:sz="0" w:space="0" w:color="auto"/>
          </w:divBdr>
        </w:div>
        <w:div w:id="102500606">
          <w:marLeft w:val="274"/>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208180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964279">
      <w:bodyDiv w:val="1"/>
      <w:marLeft w:val="0"/>
      <w:marRight w:val="0"/>
      <w:marTop w:val="0"/>
      <w:marBottom w:val="0"/>
      <w:divBdr>
        <w:top w:val="none" w:sz="0" w:space="0" w:color="auto"/>
        <w:left w:val="none" w:sz="0" w:space="0" w:color="auto"/>
        <w:bottom w:val="none" w:sz="0" w:space="0" w:color="auto"/>
        <w:right w:val="none" w:sz="0" w:space="0" w:color="auto"/>
      </w:divBdr>
    </w:div>
    <w:div w:id="3216637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847489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39397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917591302">
      <w:bodyDiv w:val="1"/>
      <w:marLeft w:val="0"/>
      <w:marRight w:val="0"/>
      <w:marTop w:val="0"/>
      <w:marBottom w:val="0"/>
      <w:divBdr>
        <w:top w:val="none" w:sz="0" w:space="0" w:color="auto"/>
        <w:left w:val="none" w:sz="0" w:space="0" w:color="auto"/>
        <w:bottom w:val="none" w:sz="0" w:space="0" w:color="auto"/>
        <w:right w:val="none" w:sz="0" w:space="0" w:color="auto"/>
      </w:divBdr>
    </w:div>
    <w:div w:id="961497080">
      <w:bodyDiv w:val="1"/>
      <w:marLeft w:val="0"/>
      <w:marRight w:val="0"/>
      <w:marTop w:val="0"/>
      <w:marBottom w:val="0"/>
      <w:divBdr>
        <w:top w:val="none" w:sz="0" w:space="0" w:color="auto"/>
        <w:left w:val="none" w:sz="0" w:space="0" w:color="auto"/>
        <w:bottom w:val="none" w:sz="0" w:space="0" w:color="auto"/>
        <w:right w:val="none" w:sz="0" w:space="0" w:color="auto"/>
      </w:divBdr>
    </w:div>
    <w:div w:id="9626608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7739292">
      <w:bodyDiv w:val="1"/>
      <w:marLeft w:val="0"/>
      <w:marRight w:val="0"/>
      <w:marTop w:val="0"/>
      <w:marBottom w:val="0"/>
      <w:divBdr>
        <w:top w:val="none" w:sz="0" w:space="0" w:color="auto"/>
        <w:left w:val="none" w:sz="0" w:space="0" w:color="auto"/>
        <w:bottom w:val="none" w:sz="0" w:space="0" w:color="auto"/>
        <w:right w:val="none" w:sz="0" w:space="0" w:color="auto"/>
      </w:divBdr>
    </w:div>
    <w:div w:id="12862301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7865674">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591506994">
      <w:bodyDiv w:val="1"/>
      <w:marLeft w:val="0"/>
      <w:marRight w:val="0"/>
      <w:marTop w:val="0"/>
      <w:marBottom w:val="0"/>
      <w:divBdr>
        <w:top w:val="none" w:sz="0" w:space="0" w:color="auto"/>
        <w:left w:val="none" w:sz="0" w:space="0" w:color="auto"/>
        <w:bottom w:val="none" w:sz="0" w:space="0" w:color="auto"/>
        <w:right w:val="none" w:sz="0" w:space="0" w:color="auto"/>
      </w:divBdr>
    </w:div>
    <w:div w:id="1608075100">
      <w:bodyDiv w:val="1"/>
      <w:marLeft w:val="0"/>
      <w:marRight w:val="0"/>
      <w:marTop w:val="0"/>
      <w:marBottom w:val="0"/>
      <w:divBdr>
        <w:top w:val="none" w:sz="0" w:space="0" w:color="auto"/>
        <w:left w:val="none" w:sz="0" w:space="0" w:color="auto"/>
        <w:bottom w:val="none" w:sz="0" w:space="0" w:color="auto"/>
        <w:right w:val="none" w:sz="0" w:space="0" w:color="auto"/>
      </w:divBdr>
    </w:div>
    <w:div w:id="1643802136">
      <w:bodyDiv w:val="1"/>
      <w:marLeft w:val="0"/>
      <w:marRight w:val="0"/>
      <w:marTop w:val="0"/>
      <w:marBottom w:val="0"/>
      <w:divBdr>
        <w:top w:val="none" w:sz="0" w:space="0" w:color="auto"/>
        <w:left w:val="none" w:sz="0" w:space="0" w:color="auto"/>
        <w:bottom w:val="none" w:sz="0" w:space="0" w:color="auto"/>
        <w:right w:val="none" w:sz="0" w:space="0" w:color="auto"/>
      </w:divBdr>
      <w:divsChild>
        <w:div w:id="1097406757">
          <w:marLeft w:val="274"/>
          <w:marRight w:val="0"/>
          <w:marTop w:val="0"/>
          <w:marBottom w:val="0"/>
          <w:divBdr>
            <w:top w:val="none" w:sz="0" w:space="0" w:color="auto"/>
            <w:left w:val="none" w:sz="0" w:space="0" w:color="auto"/>
            <w:bottom w:val="none" w:sz="0" w:space="0" w:color="auto"/>
            <w:right w:val="none" w:sz="0" w:space="0" w:color="auto"/>
          </w:divBdr>
        </w:div>
        <w:div w:id="2126918498">
          <w:marLeft w:val="274"/>
          <w:marRight w:val="0"/>
          <w:marTop w:val="0"/>
          <w:marBottom w:val="0"/>
          <w:divBdr>
            <w:top w:val="none" w:sz="0" w:space="0" w:color="auto"/>
            <w:left w:val="none" w:sz="0" w:space="0" w:color="auto"/>
            <w:bottom w:val="none" w:sz="0" w:space="0" w:color="auto"/>
            <w:right w:val="none" w:sz="0" w:space="0" w:color="auto"/>
          </w:divBdr>
        </w:div>
        <w:div w:id="463039665">
          <w:marLeft w:val="274"/>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1432855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212956">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394</TotalTime>
  <Pages>3</Pages>
  <Words>424</Words>
  <Characters>2422</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Hsuanli.Lin@mediatek.com</dc:creator>
  <cp:lastModifiedBy>Hsuanli Lin (林烜立)</cp:lastModifiedBy>
  <cp:revision>75</cp:revision>
  <cp:lastPrinted>2019-04-25T01:09:00Z</cp:lastPrinted>
  <dcterms:created xsi:type="dcterms:W3CDTF">2023-09-25T05:44:00Z</dcterms:created>
  <dcterms:modified xsi:type="dcterms:W3CDTF">2024-02-19T17:12:00Z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